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420" w:type="dxa"/>
        <w:tblInd w:w="93" w:type="dxa"/>
        <w:tblLook w:val="04A0" w:firstRow="1" w:lastRow="0" w:firstColumn="1" w:lastColumn="0" w:noHBand="0" w:noVBand="1"/>
      </w:tblPr>
      <w:tblGrid>
        <w:gridCol w:w="11180"/>
        <w:gridCol w:w="1640"/>
        <w:gridCol w:w="1600"/>
      </w:tblGrid>
      <w:tr w:rsidR="001C10FA" w:rsidRPr="001C10FA" w:rsidTr="001C10FA">
        <w:trPr>
          <w:trHeight w:val="315"/>
        </w:trPr>
        <w:tc>
          <w:tcPr>
            <w:tcW w:w="1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0FA" w:rsidRPr="001C10FA" w:rsidRDefault="001C10FA" w:rsidP="00501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IZVJEŠTAJ O KORIŠTENJU SREDSTAVA FONDOVA EUROPSKE UNIJE ZA 2023.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0FA" w:rsidRPr="001C10FA" w:rsidRDefault="001C10FA" w:rsidP="001C1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0FA" w:rsidRPr="001C10FA" w:rsidRDefault="001C10FA" w:rsidP="001C1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1C10FA" w:rsidRPr="001C10FA" w:rsidTr="001C10FA">
        <w:trPr>
          <w:trHeight w:val="600"/>
        </w:trPr>
        <w:tc>
          <w:tcPr>
            <w:tcW w:w="111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FA" w:rsidRPr="003F2E9E" w:rsidRDefault="004B0F6A" w:rsidP="003F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bookmarkStart w:id="0" w:name="_GoBack"/>
            <w:bookmarkEnd w:id="0"/>
            <w:r w:rsidRPr="003F2E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SVEUČILIŠTE U DUBROVNIKU , RKP</w:t>
            </w:r>
            <w:r w:rsidR="003F2E9E" w:rsidRPr="003F2E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:</w:t>
            </w:r>
            <w:r w:rsidRPr="003F2E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24141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10FA" w:rsidRPr="001C10FA" w:rsidRDefault="001C10FA" w:rsidP="001C1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Prihodi i primici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FA" w:rsidRPr="001C10FA" w:rsidRDefault="001C10FA" w:rsidP="001C1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Rashodi i izdaci</w:t>
            </w:r>
          </w:p>
        </w:tc>
      </w:tr>
      <w:tr w:rsidR="001C10FA" w:rsidRPr="001C10FA" w:rsidTr="001C10FA">
        <w:trPr>
          <w:trHeight w:val="330"/>
        </w:trPr>
        <w:tc>
          <w:tcPr>
            <w:tcW w:w="11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2EFDA"/>
            <w:vAlign w:val="center"/>
            <w:hideMark/>
          </w:tcPr>
          <w:p w:rsidR="001C10FA" w:rsidRPr="001C10FA" w:rsidRDefault="001C10FA" w:rsidP="00501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OBZOR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1C10FA" w:rsidRPr="001C10FA" w:rsidRDefault="001C10FA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474.087,90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1C10FA" w:rsidRPr="001C10FA" w:rsidRDefault="001C10FA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249.391,40</w:t>
            </w:r>
          </w:p>
        </w:tc>
      </w:tr>
      <w:tr w:rsidR="001C10FA" w:rsidRPr="001C10FA" w:rsidTr="001C10FA">
        <w:trPr>
          <w:trHeight w:val="660"/>
        </w:trPr>
        <w:tc>
          <w:tcPr>
            <w:tcW w:w="111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C10FA" w:rsidRPr="001C10FA" w:rsidRDefault="003F2E9E" w:rsidP="00501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hyperlink r:id="rId5" w:history="1">
              <w:r w:rsidR="001C10FA" w:rsidRPr="001C10FA">
                <w:rPr>
                  <w:rFonts w:ascii="Times New Roman" w:eastAsia="Times New Roman" w:hAnsi="Times New Roman" w:cs="Times New Roman"/>
                  <w:sz w:val="24"/>
                  <w:szCs w:val="24"/>
                  <w:lang w:eastAsia="hr-HR"/>
                </w:rPr>
                <w:t>Naziv projekta: </w:t>
              </w:r>
              <w:r w:rsidR="001C10FA" w:rsidRPr="001C10FA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hr-HR"/>
                </w:rPr>
                <w:t>SeaClear</w:t>
              </w:r>
              <w:r w:rsidR="001C10FA" w:rsidRPr="001C10FA">
                <w:rPr>
                  <w:rFonts w:ascii="Times New Roman" w:eastAsia="Times New Roman" w:hAnsi="Times New Roman" w:cs="Times New Roman"/>
                  <w:sz w:val="24"/>
                  <w:szCs w:val="24"/>
                  <w:lang w:eastAsia="hr-HR"/>
                </w:rPr>
                <w:t>, Ustanova nositelja: TU Delft, Izvor financiranja: H2020, Trajanje projekta: 2020. – 2023., Koordinator na UNIDU: izv.prof.dr.sc. Ivana Palunko</w:t>
              </w:r>
            </w:hyperlink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FA" w:rsidRPr="001C10FA" w:rsidRDefault="001C10FA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FA" w:rsidRPr="001C10FA" w:rsidRDefault="001C10FA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177.637,83</w:t>
            </w:r>
          </w:p>
        </w:tc>
      </w:tr>
      <w:tr w:rsidR="001C10FA" w:rsidRPr="001C10FA" w:rsidTr="001C10FA">
        <w:trPr>
          <w:trHeight w:val="630"/>
        </w:trPr>
        <w:tc>
          <w:tcPr>
            <w:tcW w:w="111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C10FA" w:rsidRPr="001C10FA" w:rsidRDefault="001C10FA" w:rsidP="00501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Naziv projekta:</w:t>
            </w:r>
            <w:r w:rsidRPr="001C10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 Blue-connect,</w:t>
            </w: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Ustanova nositelja: Sveučilište u Splitu, Izvor financiranja: Horizon Europe, Trajanje projekta: 2022. – 2023., Koordinator na UNIDU: izv.prof.dr.sc. Marijana Pećarević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FA" w:rsidRPr="001C10FA" w:rsidRDefault="001C10FA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10.200,00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FA" w:rsidRPr="001C10FA" w:rsidRDefault="001C10FA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1.794,02</w:t>
            </w:r>
          </w:p>
        </w:tc>
      </w:tr>
      <w:tr w:rsidR="001C10FA" w:rsidRPr="001C10FA" w:rsidTr="001C10FA">
        <w:trPr>
          <w:trHeight w:val="630"/>
        </w:trPr>
        <w:tc>
          <w:tcPr>
            <w:tcW w:w="111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C10FA" w:rsidRPr="001C10FA" w:rsidRDefault="001C10FA" w:rsidP="00501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Naziv projekta: </w:t>
            </w:r>
            <w:r w:rsidRPr="001C10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SeaClear II</w:t>
            </w: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 Ustanova nositelja: TU Delft, Izvor financiranja: Horizon Europe, Trajanje projekta: 2023. – 2026., Koordinator na UNIDU: izv.prof.dr.sc. Ivana Palunko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FA" w:rsidRPr="001C10FA" w:rsidRDefault="001C10FA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463.887,90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FA" w:rsidRPr="001C10FA" w:rsidRDefault="001C10FA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69.959,55</w:t>
            </w:r>
          </w:p>
        </w:tc>
      </w:tr>
      <w:tr w:rsidR="001C10FA" w:rsidRPr="001C10FA" w:rsidTr="001C10FA">
        <w:trPr>
          <w:trHeight w:val="420"/>
        </w:trPr>
        <w:tc>
          <w:tcPr>
            <w:tcW w:w="111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EFDA"/>
            <w:vAlign w:val="center"/>
            <w:hideMark/>
          </w:tcPr>
          <w:p w:rsidR="001C10FA" w:rsidRPr="001C10FA" w:rsidRDefault="001C10FA" w:rsidP="00501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DIGITAL EUROPE PROGRAMME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1C10FA" w:rsidRPr="001C10FA" w:rsidRDefault="001C10FA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1C10FA" w:rsidRPr="001C10FA" w:rsidRDefault="001C10FA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408.439,43</w:t>
            </w:r>
          </w:p>
        </w:tc>
      </w:tr>
      <w:tr w:rsidR="001C10FA" w:rsidRPr="001C10FA" w:rsidTr="001C10FA">
        <w:trPr>
          <w:trHeight w:val="705"/>
        </w:trPr>
        <w:tc>
          <w:tcPr>
            <w:tcW w:w="111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C10FA" w:rsidRPr="001C10FA" w:rsidRDefault="001C10FA" w:rsidP="00501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Naziv projekta: </w:t>
            </w:r>
            <w:r w:rsidRPr="001C10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Adria Digital Media Observatory (ADMO</w:t>
            </w: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)</w:t>
            </w:r>
            <w:r w:rsidRPr="001C10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, </w:t>
            </w: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Ustanova nositelja: Sveučilište u Dubrovniku, Izvor financiranja: Digital Europe Programme, Trajanje projekta: 2023. – 2025., Voditelj: prof. dr.sc. Mato Brautović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FA" w:rsidRPr="001C10FA" w:rsidRDefault="001C10FA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FA" w:rsidRPr="001C10FA" w:rsidRDefault="001C10FA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408.439,43</w:t>
            </w:r>
          </w:p>
        </w:tc>
      </w:tr>
      <w:tr w:rsidR="001C10FA" w:rsidRPr="001C10FA" w:rsidTr="001C10FA">
        <w:trPr>
          <w:trHeight w:val="330"/>
        </w:trPr>
        <w:tc>
          <w:tcPr>
            <w:tcW w:w="1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EFDA"/>
            <w:vAlign w:val="center"/>
            <w:hideMark/>
          </w:tcPr>
          <w:p w:rsidR="001C10FA" w:rsidRPr="001C10FA" w:rsidRDefault="001C10FA" w:rsidP="00501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ERASMUS+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1C10FA" w:rsidRPr="001C10FA" w:rsidRDefault="001C10FA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531.775,80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1C10FA" w:rsidRPr="001C10FA" w:rsidRDefault="001C10FA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856.623,87</w:t>
            </w:r>
          </w:p>
        </w:tc>
      </w:tr>
      <w:tr w:rsidR="001C10FA" w:rsidRPr="001C10FA" w:rsidTr="001C10FA">
        <w:trPr>
          <w:trHeight w:val="930"/>
        </w:trPr>
        <w:tc>
          <w:tcPr>
            <w:tcW w:w="111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C10FA" w:rsidRPr="001C10FA" w:rsidRDefault="001C10FA" w:rsidP="00501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Naziv projekta:</w:t>
            </w:r>
            <w:r w:rsidRPr="001C10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 INNOSID</w:t>
            </w: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 Ustanova nositelja: Fakultet elektrotehnike i računarstva, Sveučilište u Zagrebu, Izvor financiranja: Erasmus + strateška partnerstva, Trajanje projekta: 2019. – 2022., Koordinator na UNIDU: doc.dr.sc. Krunoslav Žubrinić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FA" w:rsidRPr="001C10FA" w:rsidRDefault="001C10FA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5.157,85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FA" w:rsidRPr="001C10FA" w:rsidRDefault="001C10FA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1.542,38</w:t>
            </w:r>
          </w:p>
        </w:tc>
      </w:tr>
      <w:tr w:rsidR="001C10FA" w:rsidRPr="001C10FA" w:rsidTr="001C10FA">
        <w:trPr>
          <w:trHeight w:val="705"/>
        </w:trPr>
        <w:tc>
          <w:tcPr>
            <w:tcW w:w="111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C10FA" w:rsidRPr="001C10FA" w:rsidRDefault="001C10FA" w:rsidP="00501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Naziv projekta: </w:t>
            </w:r>
            <w:r w:rsidRPr="001C10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ELEGANT</w:t>
            </w: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 Ustanova nositelja: Sveučilište u Dubrovniku, Izvor financiranja: Erasmus+ capacity, Trajanje projekta: 2019.-2023., Voditelj: izv.prof.dr.sc. Nebojša Stojčić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FA" w:rsidRPr="001C10FA" w:rsidRDefault="001C10FA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FA" w:rsidRPr="001C10FA" w:rsidRDefault="001C10FA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303.786,92</w:t>
            </w:r>
          </w:p>
        </w:tc>
      </w:tr>
      <w:tr w:rsidR="001C10FA" w:rsidRPr="001C10FA" w:rsidTr="001C10FA">
        <w:trPr>
          <w:trHeight w:val="630"/>
        </w:trPr>
        <w:tc>
          <w:tcPr>
            <w:tcW w:w="111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C10FA" w:rsidRPr="001C10FA" w:rsidRDefault="001C10FA" w:rsidP="00501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Naziv projekta: </w:t>
            </w:r>
            <w:r w:rsidRPr="001C10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FishAqu</w:t>
            </w: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 Ustanova nositelja: Universidade de Aveiro, Izvor financiranja: Erasmus + capacity building, Trajanje projekta: 2019. – 2023., Koordinator na UNIDU: izv.prof.dr.sc. Tatjana Dobroslavić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FA" w:rsidRPr="001C10FA" w:rsidRDefault="001C10FA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FA" w:rsidRPr="001C10FA" w:rsidRDefault="001C10FA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4.743,24</w:t>
            </w:r>
          </w:p>
        </w:tc>
      </w:tr>
      <w:tr w:rsidR="001C10FA" w:rsidRPr="001C10FA" w:rsidTr="001C10FA">
        <w:trPr>
          <w:trHeight w:val="630"/>
        </w:trPr>
        <w:tc>
          <w:tcPr>
            <w:tcW w:w="111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C10FA" w:rsidRPr="001C10FA" w:rsidRDefault="001C10FA" w:rsidP="00501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Naziv projekta: </w:t>
            </w:r>
            <w:r w:rsidRPr="001C10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E+SLEM</w:t>
            </w:r>
            <w:r w:rsidRPr="001C1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, Ustanova nositelja: University of Liechtenstein, Izvor financiranja: Erasmus + KA203, Trajanje projekta: 2020. – 2023., Koordinator na UNIDU: izv.prof.dr.sc. Nebojša Stojčić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FA" w:rsidRPr="001C10FA" w:rsidRDefault="001C10FA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8.156,80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FA" w:rsidRPr="001C10FA" w:rsidRDefault="001C10FA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7.121,74</w:t>
            </w:r>
          </w:p>
        </w:tc>
      </w:tr>
      <w:tr w:rsidR="001C10FA" w:rsidRPr="001C10FA" w:rsidTr="001C10FA">
        <w:trPr>
          <w:trHeight w:val="555"/>
        </w:trPr>
        <w:tc>
          <w:tcPr>
            <w:tcW w:w="111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C10FA" w:rsidRPr="001C10FA" w:rsidRDefault="001C10FA" w:rsidP="00501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Naziv projekta:</w:t>
            </w:r>
            <w:r w:rsidRPr="001C10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 </w:t>
            </w:r>
            <w:r w:rsidRPr="001C10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GENIE</w:t>
            </w:r>
            <w:r w:rsidRPr="001C1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, Ustanova nositelja: d-ialogo, Wuppertal, Izvor financiranja: Erasmus + KA220 VET, Trajanje projekta: 2021. – 2023., Koordinator na UNIDU: izv.prof.dr.sc. Nebojša Stojčić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FA" w:rsidRPr="001C10FA" w:rsidRDefault="001C10FA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9.072,31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FA" w:rsidRPr="001C10FA" w:rsidRDefault="001C10FA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3.462,90</w:t>
            </w:r>
          </w:p>
        </w:tc>
      </w:tr>
      <w:tr w:rsidR="001C10FA" w:rsidRPr="001C10FA" w:rsidTr="001C10FA">
        <w:trPr>
          <w:trHeight w:val="630"/>
        </w:trPr>
        <w:tc>
          <w:tcPr>
            <w:tcW w:w="111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C10FA" w:rsidRPr="001C10FA" w:rsidRDefault="001C10FA" w:rsidP="00501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Naziv projekta: </w:t>
            </w:r>
            <w:r w:rsidRPr="001C10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ESSEFT</w:t>
            </w: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 Ustanova nositelja: Akademija strukovnih studija Južna Srbija, Izvor financiranja: Erasmus + KA220, Trajanje projekta: 2021. – 2023., Koordinator na UNIDU: izv.prof.dr.sc. Nebojša Stojčić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FA" w:rsidRPr="001C10FA" w:rsidRDefault="001C10FA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15.405,13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FA" w:rsidRPr="001C10FA" w:rsidRDefault="001C10FA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13.906,61</w:t>
            </w:r>
          </w:p>
        </w:tc>
      </w:tr>
      <w:tr w:rsidR="001C10FA" w:rsidRPr="001C10FA" w:rsidTr="001C10FA">
        <w:trPr>
          <w:trHeight w:val="945"/>
        </w:trPr>
        <w:tc>
          <w:tcPr>
            <w:tcW w:w="111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C10FA" w:rsidRPr="001C10FA" w:rsidRDefault="001C10FA" w:rsidP="00501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lastRenderedPageBreak/>
              <w:t>Naziv projekta: </w:t>
            </w:r>
            <w:r w:rsidRPr="001C10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ESSENCE</w:t>
            </w: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, Ustanova nositelja: University of information technology and management, Rzeszow, Izvor financiranja: Erasmus + KA203, Trajanje projekta: 2021. – 2023., Koordinator na UNIDU: izv.prof.dr.sc. Nebojša Stojčić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FA" w:rsidRPr="001C10FA" w:rsidRDefault="001C10FA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10.505,00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FA" w:rsidRPr="001C10FA" w:rsidRDefault="001C10FA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21.478,30</w:t>
            </w:r>
          </w:p>
        </w:tc>
      </w:tr>
      <w:tr w:rsidR="001C10FA" w:rsidRPr="001C10FA" w:rsidTr="001C10FA">
        <w:trPr>
          <w:trHeight w:val="615"/>
        </w:trPr>
        <w:tc>
          <w:tcPr>
            <w:tcW w:w="111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C10FA" w:rsidRPr="001C10FA" w:rsidRDefault="001C10FA" w:rsidP="00501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Naziv projekta: </w:t>
            </w:r>
            <w:r w:rsidRPr="001C10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VIBES</w:t>
            </w: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 Ustanova nositelja: Sveučilište u Dubrovniku, Izvor financiranja: Erasmus+ Ka226, Trajanje projekta: 2021. -2023.,  Voditelj: izv.prof.dr.sc. Nebojša Stojčić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FA" w:rsidRPr="001C10FA" w:rsidRDefault="001C10FA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41.029,00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FA" w:rsidRPr="001C10FA" w:rsidRDefault="001C10FA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102.421,87</w:t>
            </w:r>
          </w:p>
        </w:tc>
      </w:tr>
      <w:tr w:rsidR="001C10FA" w:rsidRPr="001C10FA" w:rsidTr="001C10FA">
        <w:trPr>
          <w:trHeight w:val="945"/>
        </w:trPr>
        <w:tc>
          <w:tcPr>
            <w:tcW w:w="111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C10FA" w:rsidRPr="001C10FA" w:rsidRDefault="001C10FA" w:rsidP="00501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Naziv projekta: </w:t>
            </w:r>
            <w:r w:rsidRPr="001C10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ESMERALD</w:t>
            </w: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 Ustanova nositelja: Uniwersytet Ekonomiczny w Krakowie, Izvor financiranja: Erasmus+ Ka226, Trajanje projekta: 2021. -2023., Koordinator na UNIDU: izv.prof.dr.sc. Nebojša Stojčić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FA" w:rsidRPr="001C10FA" w:rsidRDefault="001C10FA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9.962,80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FA" w:rsidRPr="001C10FA" w:rsidRDefault="001C10FA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18.010,38</w:t>
            </w:r>
          </w:p>
        </w:tc>
      </w:tr>
      <w:tr w:rsidR="001C10FA" w:rsidRPr="001C10FA" w:rsidTr="001C10FA">
        <w:trPr>
          <w:trHeight w:val="630"/>
        </w:trPr>
        <w:tc>
          <w:tcPr>
            <w:tcW w:w="111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C10FA" w:rsidRPr="001C10FA" w:rsidRDefault="001C10FA" w:rsidP="00501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Naziv projekta:</w:t>
            </w:r>
            <w:r w:rsidRPr="001C10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 MARIPET</w:t>
            </w: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 Ustanova nositelja: Ege Üniversitesi, Izvor financiranja: Erasmus+ KA220 VET, Trajanje projekta: 2022. – 2024., Koordinator na UNIDU:  izv.prof.dr.sc. Tatjana Dobroslavić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FA" w:rsidRPr="001C10FA" w:rsidRDefault="001C10FA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17.331,00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FA" w:rsidRPr="001C10FA" w:rsidRDefault="001C10FA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4.505,97</w:t>
            </w:r>
          </w:p>
        </w:tc>
      </w:tr>
      <w:tr w:rsidR="001C10FA" w:rsidRPr="001C10FA" w:rsidTr="001C10FA">
        <w:trPr>
          <w:trHeight w:val="690"/>
        </w:trPr>
        <w:tc>
          <w:tcPr>
            <w:tcW w:w="111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C10FA" w:rsidRPr="001C10FA" w:rsidRDefault="001C10FA" w:rsidP="00501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Naziv projekta: </w:t>
            </w:r>
            <w:r w:rsidRPr="001C10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BOOMER</w:t>
            </w: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 Ustanova nositelja: Sveučilište u Dubrovniku, Izvor financiranja: Erasmus+ KA220, Trajanje projekta: 2022.-2024., Voditelj: izv.prof.dr.sc. Nebojša Stojčić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FA" w:rsidRPr="001C10FA" w:rsidRDefault="001C10FA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FA" w:rsidRPr="001C10FA" w:rsidRDefault="001C10FA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82.393,89</w:t>
            </w:r>
          </w:p>
        </w:tc>
      </w:tr>
      <w:tr w:rsidR="001C10FA" w:rsidRPr="001C10FA" w:rsidTr="001C10FA">
        <w:trPr>
          <w:trHeight w:val="630"/>
        </w:trPr>
        <w:tc>
          <w:tcPr>
            <w:tcW w:w="111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C10FA" w:rsidRPr="001C10FA" w:rsidRDefault="001C10FA" w:rsidP="00501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Naziv projekta:</w:t>
            </w:r>
            <w:r w:rsidRPr="001C10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 AFISHE</w:t>
            </w: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 Ustanova nositelja: Armenian National Agrarian University, Izvor financiranja: Erasmus + capacity building, Trajanje projekta: 2022. – 2025., Koordinator na UNIDU:  izv.prof.dr.sc. Tatjana Dobroslavić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FA" w:rsidRPr="001C10FA" w:rsidRDefault="001C10FA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45.121,97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FA" w:rsidRPr="001C10FA" w:rsidRDefault="001C10FA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10.105,48</w:t>
            </w:r>
          </w:p>
        </w:tc>
      </w:tr>
      <w:tr w:rsidR="001C10FA" w:rsidRPr="001C10FA" w:rsidTr="001C10FA">
        <w:trPr>
          <w:trHeight w:val="645"/>
        </w:trPr>
        <w:tc>
          <w:tcPr>
            <w:tcW w:w="111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C10FA" w:rsidRPr="001C10FA" w:rsidRDefault="001C10FA" w:rsidP="00501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Naziv projekta: </w:t>
            </w:r>
            <w:r w:rsidRPr="001C10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DiBluCa</w:t>
            </w:r>
            <w:r w:rsidRPr="001C1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, Ustanova nositelja: Vytauto Didžiojo Universitetas, Izvor financiranja: Erasmus + KA220, Trajanje projekta: 2023. – 2025., Koordinator na UNIDU: prof. dr. sc. Vlasta Bartulović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FA" w:rsidRPr="001C10FA" w:rsidRDefault="001C10FA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9.275,00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FA" w:rsidRPr="001C10FA" w:rsidRDefault="001C10FA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817,94</w:t>
            </w:r>
          </w:p>
        </w:tc>
      </w:tr>
      <w:tr w:rsidR="001C10FA" w:rsidRPr="001C10FA" w:rsidTr="001C10FA">
        <w:trPr>
          <w:trHeight w:val="960"/>
        </w:trPr>
        <w:tc>
          <w:tcPr>
            <w:tcW w:w="111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C10FA" w:rsidRPr="001C10FA" w:rsidRDefault="001C10FA" w:rsidP="00501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Naziv projekta: Play2Green</w:t>
            </w:r>
            <w:r w:rsidRPr="001C10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,</w:t>
            </w:r>
            <w:r w:rsidRPr="001C1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Ustanova nositelja: Fakultet elektrotehnike i računarstva, Sveučilište u Zagrebu, Izvor financiranja: Erasmus +KA220, Trajanje projekta: 2022. – 2025., Koordinator na UNIDU:izv. prof. dr.sc. Krunoslav Žubrinić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FA" w:rsidRPr="001C10FA" w:rsidRDefault="001C10FA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17.946,00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FA" w:rsidRPr="001C10FA" w:rsidRDefault="001C10FA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0,00</w:t>
            </w:r>
          </w:p>
        </w:tc>
      </w:tr>
      <w:tr w:rsidR="001C10FA" w:rsidRPr="001C10FA" w:rsidTr="001C10FA">
        <w:trPr>
          <w:trHeight w:val="330"/>
        </w:trPr>
        <w:tc>
          <w:tcPr>
            <w:tcW w:w="111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C10FA" w:rsidRPr="001C10FA" w:rsidRDefault="001C10FA" w:rsidP="00501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ERASMUS+ KA103 2020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FA" w:rsidRPr="001C10FA" w:rsidRDefault="001C10FA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FA" w:rsidRPr="001C10FA" w:rsidRDefault="001C10FA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27.658,99</w:t>
            </w:r>
          </w:p>
        </w:tc>
      </w:tr>
      <w:tr w:rsidR="001C10FA" w:rsidRPr="001C10FA" w:rsidTr="001C10FA">
        <w:trPr>
          <w:trHeight w:val="330"/>
        </w:trPr>
        <w:tc>
          <w:tcPr>
            <w:tcW w:w="111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C10FA" w:rsidRPr="001C10FA" w:rsidRDefault="001C10FA" w:rsidP="00501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ERASMUS+ KA107 2020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FA" w:rsidRPr="001C10FA" w:rsidRDefault="001C10FA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35.600,60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FA" w:rsidRPr="001C10FA" w:rsidRDefault="001C10FA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112.693,16</w:t>
            </w:r>
          </w:p>
        </w:tc>
      </w:tr>
      <w:tr w:rsidR="001C10FA" w:rsidRPr="001C10FA" w:rsidTr="001C10FA">
        <w:trPr>
          <w:trHeight w:val="330"/>
        </w:trPr>
        <w:tc>
          <w:tcPr>
            <w:tcW w:w="111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C10FA" w:rsidRPr="001C10FA" w:rsidRDefault="001C10FA" w:rsidP="00501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ERASMUS+ KA131 HED 2021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FA" w:rsidRPr="001C10FA" w:rsidRDefault="001C10FA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307,54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FA" w:rsidRPr="001C10FA" w:rsidRDefault="001C10FA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71.194,95</w:t>
            </w:r>
          </w:p>
        </w:tc>
      </w:tr>
      <w:tr w:rsidR="001C10FA" w:rsidRPr="001C10FA" w:rsidTr="001C10FA">
        <w:trPr>
          <w:trHeight w:val="330"/>
        </w:trPr>
        <w:tc>
          <w:tcPr>
            <w:tcW w:w="111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C10FA" w:rsidRPr="001C10FA" w:rsidRDefault="001C10FA" w:rsidP="00501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ERASMUS+ KA131  2022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FA" w:rsidRPr="001C10FA" w:rsidRDefault="001C10FA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FA" w:rsidRPr="001C10FA" w:rsidRDefault="001C10FA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51.484,47</w:t>
            </w:r>
          </w:p>
        </w:tc>
      </w:tr>
      <w:tr w:rsidR="001C10FA" w:rsidRPr="001C10FA" w:rsidTr="001C10FA">
        <w:trPr>
          <w:trHeight w:val="330"/>
        </w:trPr>
        <w:tc>
          <w:tcPr>
            <w:tcW w:w="111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C10FA" w:rsidRPr="001C10FA" w:rsidRDefault="001C10FA" w:rsidP="00501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ERASMUS+ KA171 2022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FA" w:rsidRPr="001C10FA" w:rsidRDefault="001C10FA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FA" w:rsidRPr="001C10FA" w:rsidRDefault="001C10FA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17.794,68</w:t>
            </w:r>
          </w:p>
        </w:tc>
      </w:tr>
      <w:tr w:rsidR="001C10FA" w:rsidRPr="001C10FA" w:rsidTr="001C10FA">
        <w:trPr>
          <w:trHeight w:val="330"/>
        </w:trPr>
        <w:tc>
          <w:tcPr>
            <w:tcW w:w="111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C10FA" w:rsidRPr="001C10FA" w:rsidRDefault="001C10FA" w:rsidP="00501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ERASMUS+ KA131 HED 2023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FA" w:rsidRPr="001C10FA" w:rsidRDefault="001C10FA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164.508,00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FA" w:rsidRPr="001C10FA" w:rsidRDefault="001C10FA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1.500,00</w:t>
            </w:r>
          </w:p>
        </w:tc>
      </w:tr>
      <w:tr w:rsidR="001C10FA" w:rsidRPr="001C10FA" w:rsidTr="001C10FA">
        <w:trPr>
          <w:trHeight w:val="330"/>
        </w:trPr>
        <w:tc>
          <w:tcPr>
            <w:tcW w:w="111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C10FA" w:rsidRPr="001C10FA" w:rsidRDefault="001C10FA" w:rsidP="00501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ERASMUS+ KA171 HED 2023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FA" w:rsidRPr="001C10FA" w:rsidRDefault="001C10FA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142.396,80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FA" w:rsidRPr="001C10FA" w:rsidRDefault="001C10FA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0,00</w:t>
            </w:r>
          </w:p>
        </w:tc>
      </w:tr>
      <w:tr w:rsidR="001C10FA" w:rsidRPr="001C10FA" w:rsidTr="001C10FA">
        <w:trPr>
          <w:trHeight w:val="330"/>
        </w:trPr>
        <w:tc>
          <w:tcPr>
            <w:tcW w:w="111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EFDA"/>
            <w:vAlign w:val="center"/>
            <w:hideMark/>
          </w:tcPr>
          <w:p w:rsidR="001C10FA" w:rsidRPr="001C10FA" w:rsidRDefault="001C10FA" w:rsidP="00501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lastRenderedPageBreak/>
              <w:t>EUROPSKI STRUKTURNI I INVESTICIJSKI FONDOVI (ESI)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1C10FA" w:rsidRPr="001C10FA" w:rsidRDefault="001C10FA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203.254,86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1C10FA" w:rsidRPr="001C10FA" w:rsidRDefault="001C10FA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60.175,04</w:t>
            </w:r>
          </w:p>
        </w:tc>
      </w:tr>
      <w:tr w:rsidR="001C10FA" w:rsidRPr="001C10FA" w:rsidTr="001C10FA">
        <w:trPr>
          <w:trHeight w:val="915"/>
        </w:trPr>
        <w:tc>
          <w:tcPr>
            <w:tcW w:w="111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C10FA" w:rsidRPr="001C10FA" w:rsidRDefault="001C10FA" w:rsidP="00501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Naziv projekta: </w:t>
            </w:r>
            <w:r w:rsidRPr="001C10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Dig IT</w:t>
            </w:r>
            <w:r w:rsidRPr="001C1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, Ustanova nositelja: Fakultet elektrotehnike, strojarstva i brodogradnje Sveučilišta u Splitu, Izvor financiranja: Europski socijalni fond, Trajanje projekta: 2018.-2021., Koordinator na UNIDU: doc.dr.sc. Krunoslav Žubrinić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FA" w:rsidRPr="001C10FA" w:rsidRDefault="001C10FA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FA" w:rsidRPr="001C10FA" w:rsidRDefault="001C10FA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5.733,63</w:t>
            </w:r>
          </w:p>
        </w:tc>
      </w:tr>
      <w:tr w:rsidR="001C10FA" w:rsidRPr="001C10FA" w:rsidTr="001C10FA">
        <w:trPr>
          <w:trHeight w:val="630"/>
        </w:trPr>
        <w:tc>
          <w:tcPr>
            <w:tcW w:w="111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C10FA" w:rsidRPr="001C10FA" w:rsidRDefault="001C10FA" w:rsidP="00501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Naziv projekta: </w:t>
            </w:r>
            <w:r w:rsidRPr="001C10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StartUp nacija</w:t>
            </w:r>
            <w:r w:rsidRPr="001C1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, Ustanova nositelja: GTF-Inicijativa za održivi rast, Izvor financiranja: Europski socijalni fond, Trajanje projekta: 2020.-2023., Koordinator na UNIDU: prof.dr.sc. Ivona Vrdoljak Raguž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FA" w:rsidRPr="001C10FA" w:rsidRDefault="001C10FA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36.142,90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FA" w:rsidRPr="001C10FA" w:rsidRDefault="001C10FA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16.202,88</w:t>
            </w:r>
          </w:p>
        </w:tc>
      </w:tr>
      <w:tr w:rsidR="001C10FA" w:rsidRPr="001C10FA" w:rsidTr="001C10FA">
        <w:trPr>
          <w:trHeight w:val="630"/>
        </w:trPr>
        <w:tc>
          <w:tcPr>
            <w:tcW w:w="111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C10FA" w:rsidRPr="001C10FA" w:rsidRDefault="003F2E9E" w:rsidP="00501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hyperlink r:id="rId6" w:history="1">
              <w:r w:rsidR="001C10FA" w:rsidRPr="001C10FA">
                <w:rPr>
                  <w:rFonts w:ascii="Times New Roman" w:eastAsia="Times New Roman" w:hAnsi="Times New Roman" w:cs="Times New Roman"/>
                  <w:sz w:val="24"/>
                  <w:szCs w:val="24"/>
                  <w:lang w:eastAsia="hr-HR"/>
                </w:rPr>
                <w:t>Naziv projekta: </w:t>
              </w:r>
              <w:r w:rsidR="001C10FA" w:rsidRPr="001C10FA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hr-HR"/>
                </w:rPr>
                <w:t>ProtectAS</w:t>
              </w:r>
              <w:r w:rsidR="001C10FA" w:rsidRPr="001C10FA">
                <w:rPr>
                  <w:rFonts w:ascii="Times New Roman" w:eastAsia="Times New Roman" w:hAnsi="Times New Roman" w:cs="Times New Roman"/>
                  <w:sz w:val="24"/>
                  <w:szCs w:val="24"/>
                  <w:lang w:eastAsia="hr-HR"/>
                </w:rPr>
                <w:t>, Ustanova nositelja: Sveučilište u Dubrovniku, Izvor financiranja: Europski fond za regionalni razvoj, Trajanje projekta: 2020.-2023., Voditelj: izv.prof.dr.sc. Marijana Pećarević</w:t>
              </w:r>
            </w:hyperlink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FA" w:rsidRPr="001C10FA" w:rsidRDefault="001C10FA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107.403,84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FA" w:rsidRPr="001C10FA" w:rsidRDefault="001C10FA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15.979,50</w:t>
            </w:r>
          </w:p>
        </w:tc>
      </w:tr>
      <w:tr w:rsidR="001C10FA" w:rsidRPr="001C10FA" w:rsidTr="001C10FA">
        <w:trPr>
          <w:trHeight w:val="645"/>
        </w:trPr>
        <w:tc>
          <w:tcPr>
            <w:tcW w:w="111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C10FA" w:rsidRPr="001C10FA" w:rsidRDefault="001C10FA" w:rsidP="00501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Naziv projekta: </w:t>
            </w:r>
            <w:r w:rsidRPr="001C10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RCK</w:t>
            </w: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 Ustanova nositelja: Turistička i ugostiteljska škola Dubrovnik, Izvor financiranja: Europski socijalni fond, Trajanje projekta: 2020.-2023., Koordinator na UNIDU: Maja Brnas M.A.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FA" w:rsidRPr="001C10FA" w:rsidRDefault="001C10FA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59.708,12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FA" w:rsidRPr="001C10FA" w:rsidRDefault="001C10FA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22.259,03</w:t>
            </w:r>
          </w:p>
        </w:tc>
      </w:tr>
      <w:tr w:rsidR="001C10FA" w:rsidRPr="001C10FA" w:rsidTr="001C10FA">
        <w:trPr>
          <w:trHeight w:val="330"/>
        </w:trPr>
        <w:tc>
          <w:tcPr>
            <w:tcW w:w="111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EFDA"/>
            <w:vAlign w:val="center"/>
            <w:hideMark/>
          </w:tcPr>
          <w:p w:rsidR="001C10FA" w:rsidRPr="001C10FA" w:rsidRDefault="001C10FA" w:rsidP="00501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INTERREG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1C10FA" w:rsidRPr="001C10FA" w:rsidRDefault="001C10FA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206.292,39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1C10FA" w:rsidRPr="001C10FA" w:rsidRDefault="001C10FA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38.625,46</w:t>
            </w:r>
          </w:p>
        </w:tc>
      </w:tr>
      <w:tr w:rsidR="001C10FA" w:rsidRPr="001C10FA" w:rsidTr="001C10FA">
        <w:trPr>
          <w:trHeight w:val="915"/>
        </w:trPr>
        <w:tc>
          <w:tcPr>
            <w:tcW w:w="111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C10FA" w:rsidRPr="001C10FA" w:rsidRDefault="001C10FA" w:rsidP="00501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Naziv projekta:</w:t>
            </w:r>
            <w:r w:rsidRPr="001C10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 MARLESS</w:t>
            </w: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 Ustanova nositelja: ARPAV – Regional agency for environmental protection and prevention of Veneto, Izvor financiranja: IT-HR Interreg, Trajanje projekta: 2020.-2023., Koordinator na UNIDU: doc.dr.sc. Marina Brailo Šćepanović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FA" w:rsidRPr="001C10FA" w:rsidRDefault="001C10FA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123.526,91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FA" w:rsidRPr="001C10FA" w:rsidRDefault="001C10FA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34.922,60</w:t>
            </w:r>
          </w:p>
        </w:tc>
      </w:tr>
      <w:tr w:rsidR="001C10FA" w:rsidRPr="001C10FA" w:rsidTr="001C10FA">
        <w:trPr>
          <w:trHeight w:val="735"/>
        </w:trPr>
        <w:tc>
          <w:tcPr>
            <w:tcW w:w="111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C10FA" w:rsidRPr="001C10FA" w:rsidRDefault="001C10FA" w:rsidP="00501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Naziv projekta: </w:t>
            </w:r>
            <w:r w:rsidRPr="001C10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INNOVAMARE</w:t>
            </w: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 Ustanova nositelja: Hrvatska gospodarska komora, Izvor financiranja: IT-HR Interreg, Trajanje projekta: 2020.-2023., Koordinator na UNIDU: izv.prof.dr.sc. Ivana Palunko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FA" w:rsidRPr="001C10FA" w:rsidRDefault="001C10FA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82.765,48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FA" w:rsidRPr="001C10FA" w:rsidRDefault="001C10FA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3.702,86</w:t>
            </w:r>
          </w:p>
        </w:tc>
      </w:tr>
      <w:tr w:rsidR="001C10FA" w:rsidRPr="001C10FA" w:rsidTr="001C10FA">
        <w:trPr>
          <w:trHeight w:val="330"/>
        </w:trPr>
        <w:tc>
          <w:tcPr>
            <w:tcW w:w="11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2EFDA"/>
            <w:vAlign w:val="center"/>
            <w:hideMark/>
          </w:tcPr>
          <w:p w:rsidR="001C10FA" w:rsidRPr="001C10FA" w:rsidRDefault="001C10FA" w:rsidP="00501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OSTALI EUROPSKI I NACIONALNI PROJEKTI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1C10FA" w:rsidRPr="001C10FA" w:rsidRDefault="001C10FA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86.272,19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1C10FA" w:rsidRPr="001C10FA" w:rsidRDefault="001C10FA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17.896,28</w:t>
            </w:r>
          </w:p>
        </w:tc>
      </w:tr>
      <w:tr w:rsidR="001C10FA" w:rsidRPr="001C10FA" w:rsidTr="001C10FA">
        <w:trPr>
          <w:trHeight w:val="690"/>
        </w:trPr>
        <w:tc>
          <w:tcPr>
            <w:tcW w:w="1118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C10FA" w:rsidRPr="001C10FA" w:rsidRDefault="001C10FA" w:rsidP="00501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Naziv projekta: </w:t>
            </w:r>
            <w:r w:rsidRPr="001C10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DU-Check</w:t>
            </w: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 Ustanova nositelja: Sveučilište u Dubrovniku, Izvor financiranja: NPOO, Trajanje projekta: 2023.-2025., Koordinator na UNIDU: prof. dr.sc. Mato Brautović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FA" w:rsidRPr="001C10FA" w:rsidRDefault="001C10FA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79.492,00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FA" w:rsidRPr="001C10FA" w:rsidRDefault="001C10FA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13.591,25</w:t>
            </w:r>
          </w:p>
        </w:tc>
      </w:tr>
      <w:tr w:rsidR="001C10FA" w:rsidRPr="001C10FA" w:rsidTr="001C10FA">
        <w:trPr>
          <w:trHeight w:val="900"/>
        </w:trPr>
        <w:tc>
          <w:tcPr>
            <w:tcW w:w="1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10FA" w:rsidRPr="001C10FA" w:rsidRDefault="001C10FA" w:rsidP="00501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Naziv projekta: </w:t>
            </w:r>
            <w:r w:rsidRPr="001C10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Pro-fact</w:t>
            </w: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: Istraživanje, obrazovanje, provjera činjenica i raskrinkavnjavanje dezinformacija povezanih s COVID-19 u Hrvatskoj, Ustanova nositelja: GONG, Izvor financiranja: EU grants for small-scale online media, Trajanje projekta: 2021.-2023., Koordinator na UNIDU: prof.dr.sc. Mato Brautović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FA" w:rsidRPr="001C10FA" w:rsidRDefault="001C10FA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6.780,19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FA" w:rsidRPr="001C10FA" w:rsidRDefault="001C10FA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4.305,03</w:t>
            </w:r>
          </w:p>
        </w:tc>
      </w:tr>
      <w:tr w:rsidR="001C10FA" w:rsidRPr="001C10FA" w:rsidTr="001C10FA">
        <w:trPr>
          <w:trHeight w:val="315"/>
        </w:trPr>
        <w:tc>
          <w:tcPr>
            <w:tcW w:w="1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FA" w:rsidRPr="001C10FA" w:rsidRDefault="001C10FA" w:rsidP="00501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Ukupno: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FA" w:rsidRPr="001C10FA" w:rsidRDefault="001C10FA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1.501.683,14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0FA" w:rsidRPr="001C10FA" w:rsidRDefault="001C10FA" w:rsidP="001C1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C10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1.631.151,48</w:t>
            </w:r>
          </w:p>
        </w:tc>
      </w:tr>
      <w:tr w:rsidR="001C10FA" w:rsidRPr="001C10FA" w:rsidTr="001C10FA">
        <w:trPr>
          <w:trHeight w:val="315"/>
        </w:trPr>
        <w:tc>
          <w:tcPr>
            <w:tcW w:w="1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0FA" w:rsidRPr="001C10FA" w:rsidRDefault="001C10FA" w:rsidP="00501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0FA" w:rsidRPr="001C10FA" w:rsidRDefault="001C10FA" w:rsidP="001C1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0FA" w:rsidRPr="001C10FA" w:rsidRDefault="001C10FA" w:rsidP="001C1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</w:tbl>
    <w:p w:rsidR="00F23454" w:rsidRPr="001C10FA" w:rsidRDefault="00F23454">
      <w:pPr>
        <w:rPr>
          <w:rFonts w:ascii="Times New Roman" w:hAnsi="Times New Roman" w:cs="Times New Roman"/>
          <w:sz w:val="24"/>
          <w:szCs w:val="24"/>
        </w:rPr>
      </w:pPr>
    </w:p>
    <w:sectPr w:rsidR="00F23454" w:rsidRPr="001C10FA" w:rsidSect="001C10F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0FA"/>
    <w:rsid w:val="001C10FA"/>
    <w:rsid w:val="003F2E9E"/>
    <w:rsid w:val="004B0F6A"/>
    <w:rsid w:val="005015AB"/>
    <w:rsid w:val="00B62B9B"/>
    <w:rsid w:val="00F23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C10FA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C10F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0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otectas.com.hr/" TargetMode="External"/><Relationship Id="rId5" Type="http://schemas.openxmlformats.org/officeDocument/2006/relationships/hyperlink" Target="https://seaclear-project.e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1013</Words>
  <Characters>5777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5</cp:revision>
  <dcterms:created xsi:type="dcterms:W3CDTF">2024-04-03T13:22:00Z</dcterms:created>
  <dcterms:modified xsi:type="dcterms:W3CDTF">2024-04-05T12:56:00Z</dcterms:modified>
</cp:coreProperties>
</file>