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>Sveučilište u Dubrovniku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Povjerenstvo za unutarnji sustav 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osiguravanja i unapređivanja kvalitete 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Broj:</w:t>
      </w:r>
      <w:r w:rsidRPr="005412E3">
        <w:rPr>
          <w:rFonts w:ascii="Calibri Light" w:eastAsia="Calibri" w:hAnsi="Calibri Light" w:cs="Calibri"/>
          <w:szCs w:val="24"/>
        </w:rPr>
        <w:t xml:space="preserve"> </w:t>
      </w:r>
      <w:r w:rsidRPr="005412E3">
        <w:rPr>
          <w:rFonts w:ascii="Calibri" w:eastAsia="Calibri" w:hAnsi="Calibri" w:cs="Calibri"/>
          <w:sz w:val="24"/>
          <w:szCs w:val="24"/>
        </w:rPr>
        <w:t>10</w:t>
      </w:r>
      <w:r w:rsidR="008065BA">
        <w:rPr>
          <w:rFonts w:ascii="Calibri" w:eastAsia="Calibri" w:hAnsi="Calibri" w:cs="Calibri"/>
          <w:sz w:val="24"/>
          <w:szCs w:val="24"/>
        </w:rPr>
        <w:t>7</w:t>
      </w:r>
      <w:r w:rsidRPr="005412E3">
        <w:rPr>
          <w:rFonts w:ascii="Calibri" w:eastAsia="Calibri" w:hAnsi="Calibri" w:cs="Calibri"/>
          <w:sz w:val="24"/>
          <w:szCs w:val="24"/>
        </w:rPr>
        <w:t>-1/202</w:t>
      </w:r>
      <w:r w:rsidR="008065BA">
        <w:rPr>
          <w:rFonts w:ascii="Calibri" w:eastAsia="Calibri" w:hAnsi="Calibri" w:cs="Calibri"/>
          <w:sz w:val="24"/>
          <w:szCs w:val="24"/>
        </w:rPr>
        <w:t>4</w:t>
      </w:r>
    </w:p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U Dubrovniku, </w:t>
      </w:r>
      <w:bookmarkStart w:id="0" w:name="_Hlk156817255"/>
      <w:r w:rsidRPr="005412E3">
        <w:rPr>
          <w:rFonts w:ascii="Calibri" w:eastAsia="Calibri" w:hAnsi="Calibri" w:cs="Calibri"/>
          <w:bCs/>
          <w:sz w:val="24"/>
          <w:szCs w:val="24"/>
        </w:rPr>
        <w:t>2</w:t>
      </w:r>
      <w:r w:rsidR="008065BA">
        <w:rPr>
          <w:rFonts w:ascii="Calibri" w:eastAsia="Calibri" w:hAnsi="Calibri" w:cs="Calibri"/>
          <w:bCs/>
          <w:sz w:val="24"/>
          <w:szCs w:val="24"/>
        </w:rPr>
        <w:t>5</w:t>
      </w:r>
      <w:r w:rsidRPr="005412E3">
        <w:rPr>
          <w:rFonts w:ascii="Calibri" w:eastAsia="Calibri" w:hAnsi="Calibri" w:cs="Calibri"/>
          <w:bCs/>
          <w:sz w:val="24"/>
          <w:szCs w:val="24"/>
        </w:rPr>
        <w:t>. s</w:t>
      </w:r>
      <w:r w:rsidR="008065BA">
        <w:rPr>
          <w:rFonts w:ascii="Calibri" w:eastAsia="Calibri" w:hAnsi="Calibri" w:cs="Calibri"/>
          <w:bCs/>
          <w:sz w:val="24"/>
          <w:szCs w:val="24"/>
        </w:rPr>
        <w:t>iječnja</w:t>
      </w:r>
      <w:r w:rsidRPr="005412E3">
        <w:rPr>
          <w:rFonts w:ascii="Calibri" w:eastAsia="Calibri" w:hAnsi="Calibri" w:cs="Calibri"/>
          <w:bCs/>
          <w:sz w:val="24"/>
          <w:szCs w:val="24"/>
        </w:rPr>
        <w:t xml:space="preserve"> 202</w:t>
      </w:r>
      <w:r w:rsidR="002F4E92">
        <w:rPr>
          <w:rFonts w:ascii="Calibri" w:eastAsia="Calibri" w:hAnsi="Calibri" w:cs="Calibri"/>
          <w:bCs/>
          <w:sz w:val="24"/>
          <w:szCs w:val="24"/>
        </w:rPr>
        <w:t>4</w:t>
      </w:r>
      <w:r w:rsidRPr="005412E3">
        <w:rPr>
          <w:rFonts w:ascii="Calibri" w:eastAsia="Calibri" w:hAnsi="Calibri" w:cs="Calibri"/>
          <w:bCs/>
          <w:sz w:val="24"/>
          <w:szCs w:val="24"/>
        </w:rPr>
        <w:t>.</w:t>
      </w:r>
      <w:bookmarkEnd w:id="0"/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>Zapisnik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>s 8</w:t>
      </w:r>
      <w:r w:rsidR="008065BA"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  <w:r w:rsidRPr="005412E3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. sjednice održane </w:t>
      </w:r>
      <w:r w:rsidR="008065BA" w:rsidRPr="008065BA">
        <w:rPr>
          <w:rFonts w:ascii="Calibri" w:eastAsia="Calibri" w:hAnsi="Calibri" w:cs="Calibri"/>
          <w:b/>
          <w:bCs/>
          <w:color w:val="000000"/>
          <w:sz w:val="24"/>
          <w:szCs w:val="24"/>
        </w:rPr>
        <w:t>25. siječnja 202</w:t>
      </w:r>
      <w:r w:rsidR="002F4E92"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 w:rsidR="008065BA" w:rsidRPr="008065BA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8065BA" w:rsidRPr="00D230F2" w:rsidRDefault="005412E3" w:rsidP="008065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Sjednica je održana elektroničkim putem korištenjem videokonferencijske platforme </w:t>
      </w:r>
      <w:proofErr w:type="spellStart"/>
      <w:r w:rsidRPr="005412E3">
        <w:rPr>
          <w:rFonts w:ascii="Calibri" w:eastAsia="Calibri" w:hAnsi="Calibri" w:cs="Calibri"/>
          <w:sz w:val="24"/>
          <w:szCs w:val="24"/>
        </w:rPr>
        <w:t>Zoom</w:t>
      </w:r>
      <w:proofErr w:type="spellEnd"/>
      <w:r w:rsidRPr="005412E3">
        <w:rPr>
          <w:rFonts w:ascii="Calibri" w:eastAsia="Calibri" w:hAnsi="Calibri" w:cs="Calibri"/>
          <w:sz w:val="24"/>
          <w:szCs w:val="24"/>
        </w:rPr>
        <w:t>, s početkom u 1</w:t>
      </w:r>
      <w:r w:rsidR="008065BA">
        <w:rPr>
          <w:rFonts w:ascii="Calibri" w:eastAsia="Calibri" w:hAnsi="Calibri" w:cs="Calibri"/>
          <w:sz w:val="24"/>
          <w:szCs w:val="24"/>
        </w:rPr>
        <w:t>3</w:t>
      </w:r>
      <w:r w:rsidRPr="005412E3">
        <w:rPr>
          <w:rFonts w:ascii="Calibri" w:eastAsia="Calibri" w:hAnsi="Calibri" w:cs="Calibri"/>
          <w:sz w:val="24"/>
          <w:szCs w:val="24"/>
        </w:rPr>
        <w:t>.</w:t>
      </w:r>
      <w:r w:rsidR="008065BA">
        <w:rPr>
          <w:rFonts w:ascii="Calibri" w:eastAsia="Calibri" w:hAnsi="Calibri" w:cs="Calibri"/>
          <w:sz w:val="24"/>
          <w:szCs w:val="24"/>
        </w:rPr>
        <w:t>3</w:t>
      </w:r>
      <w:r w:rsidRPr="005412E3">
        <w:rPr>
          <w:rFonts w:ascii="Calibri" w:eastAsia="Calibri" w:hAnsi="Calibri" w:cs="Calibri"/>
          <w:sz w:val="24"/>
          <w:szCs w:val="24"/>
        </w:rPr>
        <w:t xml:space="preserve">0 sati, a </w:t>
      </w:r>
      <w:proofErr w:type="spellStart"/>
      <w:r w:rsidRPr="005412E3">
        <w:rPr>
          <w:rFonts w:ascii="Calibri" w:eastAsia="Calibri" w:hAnsi="Calibri" w:cs="Calibri"/>
          <w:sz w:val="24"/>
          <w:szCs w:val="24"/>
        </w:rPr>
        <w:t>nazočili</w:t>
      </w:r>
      <w:proofErr w:type="spellEnd"/>
      <w:r w:rsidRPr="005412E3">
        <w:rPr>
          <w:rFonts w:ascii="Calibri" w:eastAsia="Calibri" w:hAnsi="Calibri" w:cs="Calibri"/>
          <w:sz w:val="24"/>
          <w:szCs w:val="24"/>
        </w:rPr>
        <w:t xml:space="preserve"> su joj: </w:t>
      </w:r>
      <w:r w:rsidR="008065BA" w:rsidRPr="00D230F2">
        <w:rPr>
          <w:rFonts w:cstheme="minorHAnsi"/>
          <w:sz w:val="24"/>
          <w:szCs w:val="24"/>
        </w:rPr>
        <w:t xml:space="preserve">doc. art. Mateo Miguel </w:t>
      </w:r>
      <w:proofErr w:type="spellStart"/>
      <w:r w:rsidR="008065BA" w:rsidRPr="00D230F2">
        <w:rPr>
          <w:rFonts w:cstheme="minorHAnsi"/>
          <w:sz w:val="24"/>
          <w:szCs w:val="24"/>
        </w:rPr>
        <w:t>Kodrič</w:t>
      </w:r>
      <w:proofErr w:type="spellEnd"/>
      <w:r w:rsidR="008065BA" w:rsidRPr="00D230F2">
        <w:rPr>
          <w:rFonts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</w:t>
      </w:r>
      <w:r w:rsidR="004E5F60" w:rsidRPr="004E5F60">
        <w:rPr>
          <w:rFonts w:cstheme="minorHAnsi"/>
          <w:sz w:val="24"/>
          <w:szCs w:val="24"/>
        </w:rPr>
        <w:t xml:space="preserve">izv. prof. dr. </w:t>
      </w:r>
      <w:proofErr w:type="spellStart"/>
      <w:r w:rsidR="004E5F60" w:rsidRPr="004E5F60">
        <w:rPr>
          <w:rFonts w:cstheme="minorHAnsi"/>
          <w:sz w:val="24"/>
          <w:szCs w:val="24"/>
        </w:rPr>
        <w:t>sc</w:t>
      </w:r>
      <w:proofErr w:type="spellEnd"/>
      <w:r w:rsidR="004E5F60" w:rsidRPr="004E5F60">
        <w:rPr>
          <w:rFonts w:cstheme="minorHAnsi"/>
          <w:sz w:val="24"/>
          <w:szCs w:val="24"/>
        </w:rPr>
        <w:t>. Natalia Stagl Škaro, predstavnica Odjela za komunikologiju</w:t>
      </w:r>
      <w:r w:rsidR="008065BA" w:rsidRPr="00D230F2">
        <w:rPr>
          <w:rFonts w:cstheme="minorHAnsi"/>
          <w:sz w:val="24"/>
          <w:szCs w:val="24"/>
        </w:rPr>
        <w:t xml:space="preserve">, </w:t>
      </w:r>
      <w:r w:rsidR="004E5F60">
        <w:rPr>
          <w:rFonts w:cstheme="minorHAnsi"/>
          <w:sz w:val="24"/>
          <w:szCs w:val="24"/>
        </w:rPr>
        <w:t xml:space="preserve">zamjenica Predsjednika povjerenstva, </w:t>
      </w:r>
      <w:r w:rsidR="008065BA" w:rsidRPr="00D230F2">
        <w:rPr>
          <w:rFonts w:cstheme="minorHAnsi"/>
          <w:sz w:val="24"/>
          <w:szCs w:val="24"/>
        </w:rPr>
        <w:t xml:space="preserve">izv.prof.dr.sc. Adriana Lipovac Vrhovac, predstavnica Odjela za elektrotehniku i računarstvo, Miho Kristić, dipl. ing. </w:t>
      </w:r>
      <w:proofErr w:type="spellStart"/>
      <w:r w:rsidR="008065BA" w:rsidRPr="00D230F2">
        <w:rPr>
          <w:rFonts w:cstheme="minorHAnsi"/>
          <w:sz w:val="24"/>
          <w:szCs w:val="24"/>
        </w:rPr>
        <w:t>pp</w:t>
      </w:r>
      <w:proofErr w:type="spellEnd"/>
      <w:r w:rsidR="008065BA" w:rsidRPr="00D230F2">
        <w:rPr>
          <w:rFonts w:cstheme="minorHAnsi"/>
          <w:sz w:val="24"/>
          <w:szCs w:val="24"/>
        </w:rPr>
        <w:t xml:space="preserve">., predstavnik Pomorskog odjela, doc. dr. </w:t>
      </w:r>
      <w:proofErr w:type="spellStart"/>
      <w:r w:rsidR="008065BA" w:rsidRPr="00D230F2">
        <w:rPr>
          <w:rFonts w:cstheme="minorHAnsi"/>
          <w:sz w:val="24"/>
          <w:szCs w:val="24"/>
        </w:rPr>
        <w:t>sc</w:t>
      </w:r>
      <w:proofErr w:type="spellEnd"/>
      <w:r w:rsidR="008065BA" w:rsidRPr="00D230F2">
        <w:rPr>
          <w:rFonts w:cstheme="minorHAnsi"/>
          <w:sz w:val="24"/>
          <w:szCs w:val="24"/>
        </w:rPr>
        <w:t>. Barbara Gangai Zovko, predstavnica Instituta za more i priobalje</w:t>
      </w:r>
      <w:r w:rsidR="004E5F60">
        <w:rPr>
          <w:rFonts w:cstheme="minorHAnsi"/>
          <w:sz w:val="24"/>
          <w:szCs w:val="24"/>
        </w:rPr>
        <w:t xml:space="preserve">, </w:t>
      </w:r>
      <w:r w:rsidR="004E5F60" w:rsidRPr="00B5197B">
        <w:rPr>
          <w:rFonts w:cstheme="minorHAnsi"/>
          <w:sz w:val="24"/>
          <w:szCs w:val="24"/>
        </w:rPr>
        <w:t xml:space="preserve">Hrvoje </w:t>
      </w:r>
      <w:proofErr w:type="spellStart"/>
      <w:r w:rsidR="004E5F60" w:rsidRPr="00B5197B">
        <w:rPr>
          <w:rFonts w:cstheme="minorHAnsi"/>
          <w:sz w:val="24"/>
          <w:szCs w:val="24"/>
        </w:rPr>
        <w:t>Šanje</w:t>
      </w:r>
      <w:proofErr w:type="spellEnd"/>
      <w:r w:rsidR="004E5F60" w:rsidRPr="00B5197B">
        <w:rPr>
          <w:rFonts w:cstheme="minorHAnsi"/>
          <w:sz w:val="24"/>
          <w:szCs w:val="24"/>
        </w:rPr>
        <w:t>, predstavnik gospodarstva.</w:t>
      </w:r>
    </w:p>
    <w:p w:rsidR="008065BA" w:rsidRPr="00D230F2" w:rsidRDefault="008065BA" w:rsidP="008065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65BA" w:rsidRDefault="008065BA" w:rsidP="004E5F60">
      <w:pPr>
        <w:jc w:val="both"/>
        <w:rPr>
          <w:rFonts w:cstheme="minorHAnsi"/>
          <w:sz w:val="24"/>
          <w:szCs w:val="24"/>
        </w:rPr>
      </w:pPr>
      <w:r w:rsidRPr="00B5197B">
        <w:rPr>
          <w:rFonts w:cstheme="minorHAnsi"/>
          <w:sz w:val="24"/>
          <w:szCs w:val="24"/>
        </w:rPr>
        <w:t xml:space="preserve">Imenovani predstavnici za članove Povjerenstva koji nisu </w:t>
      </w:r>
      <w:proofErr w:type="spellStart"/>
      <w:r w:rsidRPr="00B5197B">
        <w:rPr>
          <w:rFonts w:cstheme="minorHAnsi"/>
          <w:sz w:val="24"/>
          <w:szCs w:val="24"/>
        </w:rPr>
        <w:t>nazočili</w:t>
      </w:r>
      <w:proofErr w:type="spellEnd"/>
      <w:r w:rsidRPr="00B5197B">
        <w:rPr>
          <w:rFonts w:cstheme="minorHAnsi"/>
          <w:sz w:val="24"/>
          <w:szCs w:val="24"/>
        </w:rPr>
        <w:t xml:space="preserve"> sjednici: </w:t>
      </w:r>
      <w:r w:rsidR="004E5F60" w:rsidRPr="004E5F60">
        <w:rPr>
          <w:rFonts w:cstheme="minorHAnsi"/>
          <w:sz w:val="24"/>
          <w:szCs w:val="24"/>
        </w:rPr>
        <w:t>prof.dr.sc. Branko Glamuzina, predstavnik Odjela za primijenjenu ekologiju</w:t>
      </w:r>
      <w:r w:rsidR="004E5F60">
        <w:rPr>
          <w:rFonts w:cstheme="minorHAnsi"/>
          <w:sz w:val="24"/>
          <w:szCs w:val="24"/>
        </w:rPr>
        <w:t xml:space="preserve">, </w:t>
      </w:r>
      <w:r w:rsidR="004E5F60" w:rsidRPr="004E5F60">
        <w:rPr>
          <w:rFonts w:cstheme="minorHAnsi"/>
          <w:sz w:val="24"/>
          <w:szCs w:val="24"/>
        </w:rPr>
        <w:t xml:space="preserve">izv. prof. dr. </w:t>
      </w:r>
      <w:proofErr w:type="spellStart"/>
      <w:r w:rsidR="004E5F60" w:rsidRPr="004E5F60">
        <w:rPr>
          <w:rFonts w:cstheme="minorHAnsi"/>
          <w:sz w:val="24"/>
          <w:szCs w:val="24"/>
        </w:rPr>
        <w:t>sc</w:t>
      </w:r>
      <w:proofErr w:type="spellEnd"/>
      <w:r w:rsidR="004E5F60" w:rsidRPr="004E5F60">
        <w:rPr>
          <w:rFonts w:cstheme="minorHAnsi"/>
          <w:sz w:val="24"/>
          <w:szCs w:val="24"/>
        </w:rPr>
        <w:t xml:space="preserve">. Marija </w:t>
      </w:r>
      <w:proofErr w:type="spellStart"/>
      <w:r w:rsidR="004E5F60" w:rsidRPr="004E5F60">
        <w:rPr>
          <w:rFonts w:cstheme="minorHAnsi"/>
          <w:sz w:val="24"/>
          <w:szCs w:val="24"/>
        </w:rPr>
        <w:t>Benić</w:t>
      </w:r>
      <w:proofErr w:type="spellEnd"/>
      <w:r w:rsidR="004E5F60" w:rsidRPr="004E5F60">
        <w:rPr>
          <w:rFonts w:cstheme="minorHAnsi"/>
          <w:sz w:val="24"/>
          <w:szCs w:val="24"/>
        </w:rPr>
        <w:t xml:space="preserve"> Penava, predstavnica Odjela za ekonomiju i poslovnu ekonomiju</w:t>
      </w:r>
      <w:r w:rsidR="004E5F60">
        <w:rPr>
          <w:rFonts w:cstheme="minorHAnsi"/>
          <w:sz w:val="24"/>
          <w:szCs w:val="24"/>
        </w:rPr>
        <w:t>.</w:t>
      </w:r>
    </w:p>
    <w:p w:rsidR="005412E3" w:rsidRPr="005412E3" w:rsidRDefault="005412E3" w:rsidP="008065B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Sjednici je </w:t>
      </w:r>
      <w:proofErr w:type="spellStart"/>
      <w:r w:rsidRPr="005412E3">
        <w:rPr>
          <w:rFonts w:ascii="Calibri" w:eastAsia="Calibri" w:hAnsi="Calibri" w:cs="Calibri"/>
          <w:sz w:val="24"/>
          <w:szCs w:val="24"/>
        </w:rPr>
        <w:t>nazočio</w:t>
      </w:r>
      <w:proofErr w:type="spellEnd"/>
      <w:r w:rsidRPr="005412E3">
        <w:rPr>
          <w:rFonts w:ascii="Calibri" w:eastAsia="Calibri" w:hAnsi="Calibri" w:cs="Calibri"/>
          <w:sz w:val="24"/>
          <w:szCs w:val="24"/>
        </w:rPr>
        <w:t xml:space="preserve"> i Luka Povrženić, voditelj Ureda za kvalitetu, zadužen za sastavljanje  zapisnika.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8065BA" w:rsidRPr="00E260F6" w:rsidRDefault="008065BA" w:rsidP="008065BA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Pr="00D230F2">
        <w:rPr>
          <w:rFonts w:asciiTheme="minorHAnsi" w:hAnsiTheme="minorHAnsi" w:cstheme="minorHAnsi"/>
        </w:rPr>
        <w:t>Kodrič</w:t>
      </w:r>
      <w:proofErr w:type="spellEnd"/>
      <w:r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Pr="00E260F6">
        <w:rPr>
          <w:rFonts w:asciiTheme="minorHAnsi" w:hAnsiTheme="minorHAnsi" w:cstheme="minorHAnsi"/>
        </w:rPr>
        <w:t xml:space="preserve"> koj</w:t>
      </w:r>
      <w:r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>
        <w:rPr>
          <w:rFonts w:asciiTheme="minorHAnsi" w:hAnsiTheme="minorHAnsi" w:cstheme="minorHAnsi"/>
        </w:rPr>
        <w:t>o: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color w:val="000000"/>
          <w:sz w:val="24"/>
          <w:szCs w:val="24"/>
        </w:rPr>
        <w:t>DNEVNI RED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8065BA" w:rsidRPr="008065BA" w:rsidRDefault="008065BA" w:rsidP="008065B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065BA">
        <w:rPr>
          <w:rFonts w:ascii="Calibri" w:eastAsia="Calibri" w:hAnsi="Calibri" w:cs="Calibri"/>
          <w:b/>
          <w:color w:val="000000"/>
          <w:sz w:val="24"/>
          <w:szCs w:val="24"/>
        </w:rPr>
        <w:t xml:space="preserve">Prihvaćanje zapisnika s 88. sjednice održane </w:t>
      </w:r>
      <w:bookmarkStart w:id="1" w:name="_Hlk156807173"/>
      <w:r w:rsidRPr="008065BA">
        <w:rPr>
          <w:rFonts w:ascii="Calibri" w:eastAsia="Calibri" w:hAnsi="Calibri" w:cs="Calibri"/>
          <w:b/>
          <w:color w:val="000000"/>
          <w:sz w:val="24"/>
          <w:szCs w:val="24"/>
        </w:rPr>
        <w:t>25. listopada 2023. elektroničkim putem (e-mailom)</w:t>
      </w:r>
      <w:bookmarkEnd w:id="1"/>
      <w:r w:rsidR="00A85414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8065BA" w:rsidRPr="008065BA" w:rsidRDefault="008065BA" w:rsidP="008065B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065BA">
        <w:rPr>
          <w:rFonts w:ascii="Calibri" w:eastAsia="Calibri" w:hAnsi="Calibri" w:cs="Calibri"/>
          <w:b/>
          <w:color w:val="000000"/>
          <w:sz w:val="24"/>
          <w:szCs w:val="24"/>
        </w:rPr>
        <w:t>Vrednovanje prijedloga osnivanja poslovno-istraživačkog centra „Laboratorij za podatkovnu znanost usmjerenu čovjeku“</w:t>
      </w:r>
      <w:r w:rsidR="00A85414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8065BA" w:rsidRPr="008065BA" w:rsidRDefault="008065BA" w:rsidP="008065B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8065BA">
        <w:rPr>
          <w:rFonts w:ascii="Calibri" w:eastAsia="Calibri" w:hAnsi="Calibri" w:cs="Calibri"/>
          <w:b/>
          <w:color w:val="000000"/>
          <w:sz w:val="24"/>
          <w:szCs w:val="24"/>
        </w:rPr>
        <w:t>Donošenje Godišnjeg izvještaja o radu Povjerenstva u 2023. godini</w:t>
      </w:r>
      <w:r w:rsidR="00A85414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color w:val="000000"/>
          <w:sz w:val="24"/>
          <w:szCs w:val="24"/>
        </w:rPr>
        <w:t>Dnevni red jednoglasno je prihvaćen.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color w:val="000000"/>
          <w:sz w:val="24"/>
          <w:szCs w:val="24"/>
        </w:rPr>
        <w:t>Ad. 1.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color w:val="000000"/>
          <w:sz w:val="24"/>
          <w:szCs w:val="24"/>
        </w:rPr>
        <w:t>Zapisnik sa 8</w:t>
      </w:r>
      <w:r w:rsidR="008065BA">
        <w:rPr>
          <w:rFonts w:ascii="Calibri" w:eastAsia="Calibri" w:hAnsi="Calibri" w:cs="Calibri"/>
          <w:color w:val="000000"/>
          <w:sz w:val="24"/>
          <w:szCs w:val="24"/>
        </w:rPr>
        <w:t>8</w:t>
      </w:r>
      <w:r w:rsidRPr="005412E3">
        <w:rPr>
          <w:rFonts w:ascii="Calibri" w:eastAsia="Calibri" w:hAnsi="Calibri" w:cs="Calibri"/>
          <w:color w:val="000000"/>
          <w:sz w:val="24"/>
          <w:szCs w:val="24"/>
        </w:rPr>
        <w:t xml:space="preserve">. sjednice održane </w:t>
      </w:r>
      <w:r w:rsidR="008065BA" w:rsidRPr="008065BA">
        <w:rPr>
          <w:rFonts w:ascii="Calibri" w:eastAsia="Calibri" w:hAnsi="Calibri" w:cs="Calibri"/>
          <w:color w:val="000000"/>
          <w:sz w:val="24"/>
          <w:szCs w:val="24"/>
        </w:rPr>
        <w:t>25. listopada 2023. elektroničkim putem (e-mailom)</w:t>
      </w:r>
      <w:r w:rsidR="008065B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5412E3">
        <w:rPr>
          <w:rFonts w:ascii="Calibri" w:eastAsia="Calibri" w:hAnsi="Calibri" w:cs="Calibri"/>
          <w:color w:val="000000"/>
          <w:sz w:val="24"/>
          <w:szCs w:val="24"/>
        </w:rPr>
        <w:t>jednoglasno je prihvaćen.</w:t>
      </w:r>
    </w:p>
    <w:p w:rsid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8065BA" w:rsidRDefault="008065BA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Ad. 2.</w:t>
      </w:r>
    </w:p>
    <w:p w:rsidR="005412E3" w:rsidRPr="005412E3" w:rsidRDefault="005412E3" w:rsidP="005412E3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Članovima Povjerenstva su, uz poziv za 8</w:t>
      </w:r>
      <w:r w:rsidR="008065BA">
        <w:rPr>
          <w:rFonts w:ascii="Calibri" w:eastAsia="Calibri" w:hAnsi="Calibri" w:cs="Calibri"/>
          <w:sz w:val="24"/>
          <w:szCs w:val="24"/>
        </w:rPr>
        <w:t>9</w:t>
      </w:r>
      <w:r w:rsidRPr="005412E3">
        <w:rPr>
          <w:rFonts w:ascii="Calibri" w:eastAsia="Calibri" w:hAnsi="Calibri" w:cs="Calibri"/>
          <w:sz w:val="24"/>
          <w:szCs w:val="24"/>
        </w:rPr>
        <w:t xml:space="preserve"> sjednicu održanu elektroničkim putem i zaključenu </w:t>
      </w:r>
      <w:r w:rsidR="008065BA" w:rsidRPr="008065BA">
        <w:rPr>
          <w:rFonts w:ascii="Calibri" w:eastAsia="Calibri" w:hAnsi="Calibri" w:cs="Calibri"/>
          <w:sz w:val="24"/>
          <w:szCs w:val="24"/>
        </w:rPr>
        <w:t>25. siječnja 202</w:t>
      </w:r>
      <w:r w:rsidR="0098649B">
        <w:rPr>
          <w:rFonts w:ascii="Calibri" w:eastAsia="Calibri" w:hAnsi="Calibri" w:cs="Calibri"/>
          <w:sz w:val="24"/>
          <w:szCs w:val="24"/>
        </w:rPr>
        <w:t>4</w:t>
      </w:r>
      <w:r w:rsidR="008065BA" w:rsidRPr="008065BA">
        <w:rPr>
          <w:rFonts w:ascii="Calibri" w:eastAsia="Calibri" w:hAnsi="Calibri" w:cs="Calibri"/>
          <w:sz w:val="24"/>
          <w:szCs w:val="24"/>
        </w:rPr>
        <w:t>.</w:t>
      </w:r>
      <w:r w:rsidR="008065BA">
        <w:rPr>
          <w:rFonts w:ascii="Calibri" w:eastAsia="Calibri" w:hAnsi="Calibri" w:cs="Calibri"/>
          <w:sz w:val="24"/>
          <w:szCs w:val="24"/>
        </w:rPr>
        <w:t xml:space="preserve">, </w:t>
      </w:r>
      <w:r w:rsidRPr="005412E3">
        <w:rPr>
          <w:rFonts w:ascii="Calibri" w:eastAsia="Calibri" w:hAnsi="Calibri" w:cs="Calibri"/>
          <w:sz w:val="24"/>
          <w:szCs w:val="24"/>
        </w:rPr>
        <w:t>dostavljeni:</w:t>
      </w:r>
    </w:p>
    <w:p w:rsidR="005412E3" w:rsidRPr="008065BA" w:rsidRDefault="005412E3" w:rsidP="005412E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" w:name="_Hlk135811998"/>
      <w:bookmarkStart w:id="3" w:name="_Hlk156817272"/>
      <w:r w:rsidRPr="008065BA">
        <w:rPr>
          <w:rFonts w:ascii="Calibri" w:eastAsia="Calibri" w:hAnsi="Calibri" w:cs="Calibri"/>
          <w:sz w:val="24"/>
          <w:szCs w:val="24"/>
        </w:rPr>
        <w:t xml:space="preserve">Odluka </w:t>
      </w:r>
      <w:bookmarkStart w:id="4" w:name="_Hlk156816984"/>
      <w:r w:rsidRPr="008065BA">
        <w:rPr>
          <w:rFonts w:ascii="Calibri" w:eastAsia="Calibri" w:hAnsi="Calibri" w:cs="Calibri"/>
          <w:sz w:val="24"/>
          <w:szCs w:val="24"/>
        </w:rPr>
        <w:t xml:space="preserve">Stručnog vijeća Odjela za </w:t>
      </w:r>
      <w:r w:rsidR="00C85C9B">
        <w:rPr>
          <w:rFonts w:ascii="Calibri" w:eastAsia="Calibri" w:hAnsi="Calibri" w:cs="Calibri"/>
          <w:sz w:val="24"/>
          <w:szCs w:val="24"/>
        </w:rPr>
        <w:t>elektrotehniku i računa</w:t>
      </w:r>
      <w:r w:rsidR="006C360F">
        <w:rPr>
          <w:rFonts w:ascii="Calibri" w:eastAsia="Calibri" w:hAnsi="Calibri" w:cs="Calibri"/>
          <w:sz w:val="24"/>
          <w:szCs w:val="24"/>
        </w:rPr>
        <w:t>r</w:t>
      </w:r>
      <w:r w:rsidR="00C85C9B">
        <w:rPr>
          <w:rFonts w:ascii="Calibri" w:eastAsia="Calibri" w:hAnsi="Calibri" w:cs="Calibri"/>
          <w:sz w:val="24"/>
          <w:szCs w:val="24"/>
        </w:rPr>
        <w:t>stvo</w:t>
      </w:r>
      <w:r w:rsidRPr="008065BA">
        <w:rPr>
          <w:rFonts w:ascii="Calibri" w:eastAsia="Calibri" w:hAnsi="Calibri" w:cs="Calibri"/>
          <w:sz w:val="24"/>
          <w:szCs w:val="24"/>
        </w:rPr>
        <w:t xml:space="preserve"> (</w:t>
      </w:r>
      <w:bookmarkStart w:id="5" w:name="_Hlk135811609"/>
      <w:r w:rsidR="008065BA" w:rsidRPr="008065BA">
        <w:rPr>
          <w:rFonts w:ascii="Calibri" w:eastAsia="Calibri" w:hAnsi="Calibri" w:cs="Calibri"/>
          <w:sz w:val="24"/>
          <w:szCs w:val="24"/>
        </w:rPr>
        <w:t>Ur.</w:t>
      </w:r>
      <w:r w:rsidRPr="008065BA">
        <w:rPr>
          <w:rFonts w:ascii="Calibri" w:eastAsia="Calibri" w:hAnsi="Calibri" w:cs="Calibri"/>
          <w:sz w:val="24"/>
          <w:szCs w:val="24"/>
        </w:rPr>
        <w:t xml:space="preserve">Br.: </w:t>
      </w:r>
      <w:r w:rsidR="008065BA" w:rsidRPr="008065BA">
        <w:rPr>
          <w:rFonts w:ascii="Calibri" w:eastAsia="Calibri" w:hAnsi="Calibri" w:cs="Calibri"/>
          <w:sz w:val="24"/>
          <w:szCs w:val="24"/>
        </w:rPr>
        <w:t xml:space="preserve">6/24-EIR </w:t>
      </w:r>
      <w:r w:rsidRPr="008065BA">
        <w:rPr>
          <w:rFonts w:ascii="Calibri" w:eastAsia="Calibri" w:hAnsi="Calibri" w:cs="Calibri"/>
          <w:sz w:val="24"/>
          <w:szCs w:val="24"/>
        </w:rPr>
        <w:t xml:space="preserve">od </w:t>
      </w:r>
      <w:r w:rsidR="008065BA" w:rsidRPr="008065BA">
        <w:rPr>
          <w:rFonts w:ascii="Calibri" w:eastAsia="Calibri" w:hAnsi="Calibri" w:cs="Calibri"/>
          <w:sz w:val="24"/>
          <w:szCs w:val="24"/>
        </w:rPr>
        <w:t>17. siječnja</w:t>
      </w:r>
      <w:r w:rsidRPr="008065BA">
        <w:rPr>
          <w:rFonts w:ascii="Calibri" w:eastAsia="Calibri" w:hAnsi="Calibri" w:cs="Calibri"/>
          <w:sz w:val="24"/>
          <w:szCs w:val="24"/>
        </w:rPr>
        <w:t xml:space="preserve"> 202</w:t>
      </w:r>
      <w:r w:rsidR="008065BA" w:rsidRPr="008065BA">
        <w:rPr>
          <w:rFonts w:ascii="Calibri" w:eastAsia="Calibri" w:hAnsi="Calibri" w:cs="Calibri"/>
          <w:sz w:val="24"/>
          <w:szCs w:val="24"/>
        </w:rPr>
        <w:t>4</w:t>
      </w:r>
      <w:r w:rsidRPr="008065BA">
        <w:rPr>
          <w:rFonts w:ascii="Calibri" w:eastAsia="Calibri" w:hAnsi="Calibri" w:cs="Calibri"/>
          <w:sz w:val="24"/>
          <w:szCs w:val="24"/>
        </w:rPr>
        <w:t xml:space="preserve">.) </w:t>
      </w:r>
      <w:bookmarkEnd w:id="4"/>
      <w:bookmarkEnd w:id="5"/>
      <w:r w:rsidRPr="008065BA">
        <w:rPr>
          <w:rFonts w:ascii="Calibri" w:eastAsia="Calibri" w:hAnsi="Calibri" w:cs="Calibri"/>
          <w:sz w:val="24"/>
          <w:szCs w:val="24"/>
        </w:rPr>
        <w:t xml:space="preserve">o prihvaćanju Elaborata prijedloga za osnivanje poslovno-istraživačkog centra </w:t>
      </w:r>
      <w:bookmarkStart w:id="6" w:name="_Hlk156817045"/>
      <w:r w:rsidR="008065BA" w:rsidRPr="008065BA">
        <w:rPr>
          <w:rFonts w:ascii="Calibri" w:eastAsia="Calibri" w:hAnsi="Calibri" w:cs="Calibri"/>
          <w:sz w:val="24"/>
          <w:szCs w:val="24"/>
        </w:rPr>
        <w:t>„Laboratorij za podatkovnu znanost usmjerenu čovjeku“</w:t>
      </w:r>
      <w:r w:rsidR="008065BA">
        <w:rPr>
          <w:rFonts w:ascii="Calibri" w:eastAsia="Calibri" w:hAnsi="Calibri" w:cs="Calibri"/>
          <w:sz w:val="24"/>
          <w:szCs w:val="24"/>
        </w:rPr>
        <w:t>.</w:t>
      </w:r>
      <w:bookmarkEnd w:id="6"/>
    </w:p>
    <w:p w:rsidR="005412E3" w:rsidRPr="008065BA" w:rsidRDefault="005412E3" w:rsidP="005412E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7" w:name="_Hlk135812016"/>
      <w:bookmarkEnd w:id="2"/>
      <w:r w:rsidRPr="008065BA">
        <w:rPr>
          <w:rFonts w:ascii="Calibri" w:eastAsia="Calibri" w:hAnsi="Calibri" w:cs="Calibri"/>
          <w:sz w:val="24"/>
          <w:szCs w:val="24"/>
        </w:rPr>
        <w:t xml:space="preserve">prijedloga za osnivanje poslovno-istraživačkog centra </w:t>
      </w:r>
      <w:bookmarkStart w:id="8" w:name="_Hlk156817000"/>
      <w:r w:rsidR="008065BA" w:rsidRPr="008065BA">
        <w:rPr>
          <w:rFonts w:ascii="Calibri" w:eastAsia="Calibri" w:hAnsi="Calibri" w:cs="Calibri"/>
          <w:sz w:val="24"/>
          <w:szCs w:val="24"/>
        </w:rPr>
        <w:t>„Laboratorij za podatkovnu znanost usmjerenu čovjeku“</w:t>
      </w:r>
      <w:r w:rsidR="008065BA">
        <w:rPr>
          <w:rFonts w:ascii="Calibri" w:eastAsia="Calibri" w:hAnsi="Calibri" w:cs="Calibri"/>
          <w:sz w:val="24"/>
          <w:szCs w:val="24"/>
        </w:rPr>
        <w:t xml:space="preserve"> </w:t>
      </w:r>
      <w:bookmarkEnd w:id="8"/>
      <w:r w:rsidRPr="008065BA">
        <w:rPr>
          <w:rFonts w:ascii="Calibri" w:eastAsia="Calibri" w:hAnsi="Calibri" w:cs="Calibri"/>
          <w:sz w:val="24"/>
          <w:szCs w:val="24"/>
        </w:rPr>
        <w:t>koji sadrži Elaborat o osnivanju tog centra i druge propisane elemente.</w:t>
      </w:r>
    </w:p>
    <w:bookmarkEnd w:id="3"/>
    <w:bookmarkEnd w:id="7"/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412E3" w:rsidRDefault="005412E3" w:rsidP="005412E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9" w:name="_Hlk156817322"/>
      <w:r w:rsidRPr="005412E3">
        <w:rPr>
          <w:rFonts w:ascii="Calibri" w:eastAsia="Calibri" w:hAnsi="Calibri" w:cs="Calibri"/>
          <w:sz w:val="24"/>
          <w:szCs w:val="24"/>
        </w:rPr>
        <w:t>Povjerenstvo je na toj sjednici započelo postupak propisan odredbama Pravilnika o osnivanju poslovno-istraživačkih centara Sveučilišta u Dubrovniku (dalje u tekstu: Pravilnik).</w:t>
      </w:r>
    </w:p>
    <w:p w:rsidR="00933ABA" w:rsidRPr="005412E3" w:rsidRDefault="00933ABA" w:rsidP="005412E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10" w:name="_Hlk135812039"/>
      <w:r w:rsidRPr="005412E3">
        <w:rPr>
          <w:rFonts w:ascii="Calibri" w:eastAsia="Calibri" w:hAnsi="Calibri" w:cs="Calibri"/>
          <w:sz w:val="24"/>
          <w:szCs w:val="24"/>
        </w:rPr>
        <w:t xml:space="preserve">Povjerenstvo je pristupilo detaljnoj analizi ispunjava li prijedlog za osnivanje poslovno-istraživačkog centra pod nazivom </w:t>
      </w:r>
      <w:r w:rsidR="008065BA" w:rsidRPr="008065BA">
        <w:rPr>
          <w:rFonts w:ascii="Calibri" w:eastAsia="Calibri" w:hAnsi="Calibri" w:cs="Calibri"/>
          <w:sz w:val="24"/>
          <w:szCs w:val="24"/>
        </w:rPr>
        <w:t>„Laboratorij za podatkovnu znanost usmjerenu čovjeku“</w:t>
      </w:r>
      <w:r w:rsidR="008065BA">
        <w:rPr>
          <w:rFonts w:ascii="Calibri" w:eastAsia="Calibri" w:hAnsi="Calibri" w:cs="Calibri"/>
          <w:sz w:val="24"/>
          <w:szCs w:val="24"/>
        </w:rPr>
        <w:t xml:space="preserve"> </w:t>
      </w:r>
      <w:r w:rsidRPr="005412E3">
        <w:rPr>
          <w:rFonts w:ascii="Calibri" w:eastAsia="Calibri" w:hAnsi="Calibri" w:cs="Calibri"/>
          <w:sz w:val="24"/>
          <w:szCs w:val="24"/>
        </w:rPr>
        <w:t xml:space="preserve">sve nužne uvjete </w:t>
      </w:r>
      <w:r w:rsidRPr="005412E3">
        <w:rPr>
          <w:rFonts w:ascii="Calibri" w:eastAsia="Calibri" w:hAnsi="Calibri" w:cs="Times New Roman"/>
          <w:sz w:val="24"/>
          <w:szCs w:val="24"/>
        </w:rPr>
        <w:t xml:space="preserve">propisane Pravilnikom te u tom smislu utvrdilo da isti sadrži: </w:t>
      </w:r>
    </w:p>
    <w:p w:rsidR="005412E3" w:rsidRPr="005412E3" w:rsidRDefault="005412E3" w:rsidP="005412E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11" w:name="_Hlk135812071"/>
      <w:bookmarkEnd w:id="10"/>
      <w:r w:rsidRPr="005412E3">
        <w:rPr>
          <w:rFonts w:ascii="Calibri" w:eastAsia="Calibri" w:hAnsi="Calibri" w:cs="Calibri"/>
          <w:sz w:val="24"/>
          <w:szCs w:val="24"/>
        </w:rPr>
        <w:t xml:space="preserve">Elaborat o osnivanju koji sadrži studiju o opravdanosti osnivanja poslovno-istraživačkog centra, pri čemu su utvrđeni razlozi za osnivanje, pravni i strateški okvir, društvena i znanstvena opravdanost te nepostojanje takvog centra na razini Sveučilišta u Dubrovniku i šire, predmet djelatnosti, opis aktivnosti, ciljevi i ishodi rada centra, iz čega je Povjerenstvo procijenilo da postoji institucijska opravdanost za osnivanje i rad centra, </w:t>
      </w:r>
    </w:p>
    <w:p w:rsidR="005412E3" w:rsidRPr="005412E3" w:rsidRDefault="005412E3" w:rsidP="005412E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naznaku da se centar osniva na neodređeno vrijeme, </w:t>
      </w:r>
    </w:p>
    <w:p w:rsidR="005412E3" w:rsidRPr="005412E3" w:rsidRDefault="005412E3" w:rsidP="005412E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naznaku prostora predviđenog za rad centra koji se nalazi u zgradi na adresi </w:t>
      </w:r>
      <w:r w:rsidR="008065BA" w:rsidRPr="008065BA">
        <w:rPr>
          <w:rFonts w:ascii="Calibri" w:eastAsia="Calibri" w:hAnsi="Calibri" w:cs="Calibri"/>
          <w:sz w:val="24"/>
          <w:szCs w:val="24"/>
        </w:rPr>
        <w:t>Ul. Ćira Carića 4</w:t>
      </w:r>
      <w:r w:rsidR="0076345E">
        <w:rPr>
          <w:rFonts w:ascii="Calibri" w:eastAsia="Calibri" w:hAnsi="Calibri" w:cs="Calibri"/>
          <w:sz w:val="24"/>
          <w:szCs w:val="24"/>
        </w:rPr>
        <w:t xml:space="preserve"> </w:t>
      </w:r>
      <w:r w:rsidRPr="005412E3">
        <w:rPr>
          <w:rFonts w:ascii="Calibri" w:eastAsia="Calibri" w:hAnsi="Calibri" w:cs="Calibri"/>
          <w:sz w:val="24"/>
          <w:szCs w:val="24"/>
        </w:rPr>
        <w:t>s pripadajućom opremom za rad, na temelju čega je Povjerenstvo procijenilo da su ispunjeni prostorni i tehnički uvjeti za osnivanje i rad centra,</w:t>
      </w:r>
    </w:p>
    <w:p w:rsidR="005412E3" w:rsidRPr="005412E3" w:rsidRDefault="005412E3" w:rsidP="005412E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prikaz osiguranih financijskih sredstava za rad centra financirat će se iz sredstava postojećih projekata te budućih projekata koje </w:t>
      </w:r>
      <w:r w:rsidR="0076345E">
        <w:rPr>
          <w:rFonts w:ascii="Calibri" w:eastAsia="Calibri" w:hAnsi="Calibri" w:cs="Calibri"/>
          <w:sz w:val="24"/>
          <w:szCs w:val="24"/>
        </w:rPr>
        <w:t>ć</w:t>
      </w:r>
      <w:r w:rsidRPr="005412E3">
        <w:rPr>
          <w:rFonts w:ascii="Calibri" w:eastAsia="Calibri" w:hAnsi="Calibri" w:cs="Calibri"/>
          <w:sz w:val="24"/>
          <w:szCs w:val="24"/>
        </w:rPr>
        <w:t xml:space="preserve">e voditelj i članovi laboratorija ugovarati. Trenutno voditelj i članovi sudjeluju na projektima ukupne vrijednosti </w:t>
      </w:r>
      <w:r w:rsidR="0076345E">
        <w:rPr>
          <w:rFonts w:ascii="Calibri" w:eastAsia="Calibri" w:hAnsi="Calibri" w:cs="Calibri"/>
          <w:sz w:val="24"/>
          <w:szCs w:val="24"/>
        </w:rPr>
        <w:t>1.064.489,00</w:t>
      </w:r>
      <w:r w:rsidRPr="005412E3">
        <w:rPr>
          <w:rFonts w:ascii="Calibri" w:eastAsia="Calibri" w:hAnsi="Calibri" w:cs="Calibri"/>
          <w:sz w:val="24"/>
          <w:szCs w:val="24"/>
        </w:rPr>
        <w:t xml:space="preserve"> eura od čega je iznos za Sveučilište u Dubrovniku </w:t>
      </w:r>
      <w:r w:rsidR="0076345E">
        <w:rPr>
          <w:rFonts w:ascii="Calibri" w:eastAsia="Calibri" w:hAnsi="Calibri" w:cs="Calibri"/>
          <w:sz w:val="24"/>
          <w:szCs w:val="24"/>
        </w:rPr>
        <w:t>45.</w:t>
      </w:r>
      <w:r w:rsidRPr="005412E3">
        <w:rPr>
          <w:rFonts w:ascii="Calibri" w:eastAsia="Calibri" w:hAnsi="Calibri" w:cs="Calibri"/>
          <w:sz w:val="24"/>
          <w:szCs w:val="24"/>
        </w:rPr>
        <w:t>000</w:t>
      </w:r>
      <w:r w:rsidR="0076345E">
        <w:rPr>
          <w:rFonts w:ascii="Calibri" w:eastAsia="Calibri" w:hAnsi="Calibri" w:cs="Calibri"/>
          <w:sz w:val="24"/>
          <w:szCs w:val="24"/>
        </w:rPr>
        <w:t>,00</w:t>
      </w:r>
      <w:r w:rsidRPr="005412E3">
        <w:rPr>
          <w:rFonts w:ascii="Calibri" w:eastAsia="Calibri" w:hAnsi="Calibri" w:cs="Calibri"/>
          <w:sz w:val="24"/>
          <w:szCs w:val="24"/>
        </w:rPr>
        <w:t xml:space="preserve"> eura. Temeljne kategorije troškova vezane su za plaće i honorare članovima Laboratorija, nabavu opreme, troškove putovanja vezane za aktivnosti Laboratorija, organizaciju radionica, seminara i slično.</w:t>
      </w:r>
    </w:p>
    <w:p w:rsidR="005412E3" w:rsidRPr="005412E3" w:rsidRDefault="005412E3" w:rsidP="005412E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prijedlog članova centra kako slijedi:</w:t>
      </w:r>
    </w:p>
    <w:p w:rsidR="005412E3" w:rsidRPr="005412E3" w:rsidRDefault="005412E3" w:rsidP="005412E3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bookmarkStart w:id="12" w:name="_Hlk135740476"/>
      <w:r w:rsidRPr="005412E3">
        <w:rPr>
          <w:rFonts w:ascii="Calibri" w:eastAsia="Calibri" w:hAnsi="Calibri" w:cs="Calibri"/>
          <w:sz w:val="24"/>
          <w:szCs w:val="24"/>
        </w:rPr>
        <w:t xml:space="preserve">voditelj </w:t>
      </w:r>
      <w:r w:rsidR="0076345E" w:rsidRPr="0076345E">
        <w:rPr>
          <w:rFonts w:ascii="Calibri" w:eastAsia="Calibri" w:hAnsi="Calibri" w:cs="Calibri"/>
          <w:sz w:val="24"/>
          <w:szCs w:val="24"/>
        </w:rPr>
        <w:t>izv.prof.dr.sc. Krunoslav Žubrinić</w:t>
      </w:r>
      <w:r w:rsidRPr="005412E3">
        <w:rPr>
          <w:rFonts w:ascii="Calibri" w:eastAsia="Calibri" w:hAnsi="Calibri" w:cs="Calibri"/>
          <w:sz w:val="24"/>
          <w:szCs w:val="24"/>
        </w:rPr>
        <w:t>,</w:t>
      </w:r>
    </w:p>
    <w:bookmarkEnd w:id="12"/>
    <w:p w:rsidR="005412E3" w:rsidRPr="00C85C9B" w:rsidRDefault="005412E3" w:rsidP="00C85C9B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C85C9B">
        <w:rPr>
          <w:rFonts w:ascii="Calibri" w:eastAsia="Calibri" w:hAnsi="Calibri" w:cs="Calibri"/>
          <w:sz w:val="24"/>
          <w:szCs w:val="24"/>
        </w:rPr>
        <w:t xml:space="preserve">članovi: </w:t>
      </w:r>
      <w:r w:rsidR="00C85C9B" w:rsidRPr="00C85C9B">
        <w:rPr>
          <w:rFonts w:ascii="Calibri" w:eastAsia="Calibri" w:hAnsi="Calibri" w:cs="Calibri"/>
          <w:sz w:val="24"/>
          <w:szCs w:val="24"/>
        </w:rPr>
        <w:t>prof.dr.sc. Mario Miličević</w:t>
      </w:r>
      <w:r w:rsidR="00C85C9B">
        <w:rPr>
          <w:rFonts w:ascii="Calibri" w:eastAsia="Calibri" w:hAnsi="Calibri" w:cs="Calibri"/>
          <w:sz w:val="24"/>
          <w:szCs w:val="24"/>
        </w:rPr>
        <w:t xml:space="preserve">, </w:t>
      </w:r>
      <w:r w:rsidR="00C85C9B" w:rsidRPr="00C85C9B">
        <w:rPr>
          <w:rFonts w:ascii="Calibri" w:eastAsia="Calibri" w:hAnsi="Calibri" w:cs="Calibri"/>
          <w:sz w:val="24"/>
          <w:szCs w:val="24"/>
        </w:rPr>
        <w:t xml:space="preserve">doc. dr.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sc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. Ivona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Zakarija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, Ana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Kešelj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mag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. ing.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comp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., Ivan Grbavac dipl. ing., Toni Besjedica,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mag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. ing.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comp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., Mihaela Kristić,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mag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 xml:space="preserve">. ing. </w:t>
      </w:r>
      <w:proofErr w:type="spellStart"/>
      <w:r w:rsidR="00C85C9B" w:rsidRPr="00C85C9B">
        <w:rPr>
          <w:rFonts w:ascii="Calibri" w:eastAsia="Calibri" w:hAnsi="Calibri" w:cs="Calibri"/>
          <w:sz w:val="24"/>
          <w:szCs w:val="24"/>
        </w:rPr>
        <w:t>comp</w:t>
      </w:r>
      <w:proofErr w:type="spellEnd"/>
      <w:r w:rsidR="00C85C9B" w:rsidRPr="00C85C9B">
        <w:rPr>
          <w:rFonts w:ascii="Calibri" w:eastAsia="Calibri" w:hAnsi="Calibri" w:cs="Calibri"/>
          <w:sz w:val="24"/>
          <w:szCs w:val="24"/>
        </w:rPr>
        <w:t>.</w:t>
      </w:r>
    </w:p>
    <w:p w:rsidR="005412E3" w:rsidRPr="004829AD" w:rsidRDefault="004829AD" w:rsidP="004829AD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4829AD">
        <w:rPr>
          <w:rFonts w:ascii="Calibri" w:eastAsia="Calibri" w:hAnsi="Calibri" w:cs="Calibri"/>
          <w:sz w:val="24"/>
          <w:szCs w:val="24"/>
        </w:rPr>
        <w:t>u sve aktivnosti Centra nastojat će se uključiti studenti, prvenstveno kroz istraživanja u sklopu njihovih projekata, seminarskih, završnih, diplomskih i doktorskih radova, te kroz povezivanje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829AD">
        <w:rPr>
          <w:rFonts w:ascii="Calibri" w:eastAsia="Calibri" w:hAnsi="Calibri" w:cs="Calibri"/>
          <w:sz w:val="24"/>
          <w:szCs w:val="24"/>
        </w:rPr>
        <w:t>stečenih teorijskih znanja s praktičnim radom.</w:t>
      </w:r>
    </w:p>
    <w:bookmarkEnd w:id="9"/>
    <w:p w:rsidR="005412E3" w:rsidRPr="005412E3" w:rsidRDefault="005412E3" w:rsidP="005412E3">
      <w:pPr>
        <w:spacing w:after="0" w:line="240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iz čega je Povjerenstvo procijenilo da su ispunjeni kadrovski uvjeti za rad Centra,</w:t>
      </w:r>
    </w:p>
    <w:p w:rsidR="005412E3" w:rsidRPr="005412E3" w:rsidRDefault="005412E3" w:rsidP="005412E3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 xml:space="preserve">popis radova potrebnih za izbor u znanstveno zvanje znanstvenog suradnika u godini u kojoj se predlaže osnivanje centra i tijekom zadnjih pet godina koje prethode godini </w:t>
      </w:r>
      <w:r w:rsidRPr="005412E3">
        <w:rPr>
          <w:rFonts w:ascii="Calibri" w:eastAsia="Calibri" w:hAnsi="Calibri" w:cs="Calibri"/>
          <w:sz w:val="24"/>
          <w:szCs w:val="24"/>
        </w:rPr>
        <w:lastRenderedPageBreak/>
        <w:t xml:space="preserve">u kojoj se predlaže osnivanje centra, kao i pozitivno mišljenje vijeća </w:t>
      </w:r>
      <w:r w:rsidR="00C85C9B" w:rsidRPr="008065BA">
        <w:rPr>
          <w:rFonts w:ascii="Calibri" w:eastAsia="Calibri" w:hAnsi="Calibri" w:cs="Calibri"/>
          <w:sz w:val="24"/>
          <w:szCs w:val="24"/>
        </w:rPr>
        <w:t xml:space="preserve">Odjela za </w:t>
      </w:r>
      <w:r w:rsidR="00C85C9B">
        <w:rPr>
          <w:rFonts w:ascii="Calibri" w:eastAsia="Calibri" w:hAnsi="Calibri" w:cs="Calibri"/>
          <w:sz w:val="24"/>
          <w:szCs w:val="24"/>
        </w:rPr>
        <w:t>elektrotehniku i računa</w:t>
      </w:r>
      <w:r w:rsidR="005B6560">
        <w:rPr>
          <w:rFonts w:ascii="Calibri" w:eastAsia="Calibri" w:hAnsi="Calibri" w:cs="Calibri"/>
          <w:sz w:val="24"/>
          <w:szCs w:val="24"/>
        </w:rPr>
        <w:t>r</w:t>
      </w:r>
      <w:r w:rsidR="00C85C9B">
        <w:rPr>
          <w:rFonts w:ascii="Calibri" w:eastAsia="Calibri" w:hAnsi="Calibri" w:cs="Calibri"/>
          <w:sz w:val="24"/>
          <w:szCs w:val="24"/>
        </w:rPr>
        <w:t>stvo</w:t>
      </w:r>
      <w:r w:rsidRPr="005412E3">
        <w:rPr>
          <w:rFonts w:ascii="Calibri" w:eastAsia="Calibri" w:hAnsi="Calibri" w:cs="Calibri"/>
          <w:sz w:val="24"/>
          <w:szCs w:val="24"/>
        </w:rPr>
        <w:t>, iz čega je Povjerenstvo procijenilo da postoje i drugi potrebni uvjeti za osnivanje i rad centra.</w:t>
      </w:r>
      <w:r w:rsidR="00C85C9B">
        <w:rPr>
          <w:rFonts w:ascii="Calibri" w:eastAsia="Calibri" w:hAnsi="Calibri" w:cs="Calibri"/>
          <w:sz w:val="24"/>
          <w:szCs w:val="24"/>
        </w:rPr>
        <w:t xml:space="preserve"> </w:t>
      </w:r>
    </w:p>
    <w:bookmarkEnd w:id="11"/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Nakon rasprave, Povjerenstvo je jednoglasno donijelo</w:t>
      </w:r>
    </w:p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Pr="005412E3" w:rsidRDefault="005412E3" w:rsidP="005412E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>MIŠLJENJE I PREPORUKU</w:t>
      </w:r>
    </w:p>
    <w:p w:rsidR="005412E3" w:rsidRPr="005412E3" w:rsidRDefault="005412E3" w:rsidP="005412E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412E3" w:rsidRPr="00C85C9B" w:rsidRDefault="005412E3" w:rsidP="005412E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3" w:name="_Hlk135811807"/>
      <w:r w:rsidRPr="00C85C9B">
        <w:rPr>
          <w:rFonts w:ascii="Calibri" w:eastAsia="Calibri" w:hAnsi="Calibri" w:cs="Calibri"/>
          <w:b/>
          <w:sz w:val="24"/>
          <w:szCs w:val="24"/>
        </w:rPr>
        <w:t xml:space="preserve">Prijedlog za osnivanje novog poslovno-istraživačkog centra </w:t>
      </w:r>
      <w:r w:rsidR="00C85C9B" w:rsidRPr="00C85C9B">
        <w:rPr>
          <w:rFonts w:ascii="Calibri" w:eastAsia="Calibri" w:hAnsi="Calibri" w:cs="Calibri"/>
          <w:b/>
          <w:sz w:val="24"/>
          <w:szCs w:val="24"/>
        </w:rPr>
        <w:t>„Laboratorij za podatkovnu znanost usmjerenu čovjeku“</w:t>
      </w:r>
      <w:r w:rsidR="00C85C9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85C9B">
        <w:rPr>
          <w:rFonts w:ascii="Calibri" w:eastAsia="Calibri" w:hAnsi="Calibri" w:cs="Calibri"/>
          <w:b/>
          <w:sz w:val="24"/>
          <w:szCs w:val="24"/>
        </w:rPr>
        <w:t xml:space="preserve">koji čini sastavni dio ovog Mišljenja i preporuke, sadrži sve elemente propisane Pravilnikom o osnivanju poslovno-istraživačkih centara Sveučilišta u Dubrovniku, u skladu s kojim je proveden postupak osnivanja tog centra.  </w:t>
      </w:r>
    </w:p>
    <w:p w:rsidR="005412E3" w:rsidRPr="005412E3" w:rsidRDefault="005412E3" w:rsidP="005412E3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412E3" w:rsidRPr="00C85C9B" w:rsidRDefault="005412E3" w:rsidP="005412E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C85C9B">
        <w:rPr>
          <w:rFonts w:ascii="Calibri" w:eastAsia="Calibri" w:hAnsi="Calibri" w:cs="Calibri"/>
          <w:b/>
          <w:sz w:val="24"/>
          <w:szCs w:val="24"/>
        </w:rPr>
        <w:t xml:space="preserve">Povjerenstvo daje pozitivno mišljenje o opravdanosti osnivanja poslovno-istraživačkog centra </w:t>
      </w:r>
      <w:r w:rsidR="00C85C9B" w:rsidRPr="00C85C9B">
        <w:rPr>
          <w:rFonts w:ascii="Calibri" w:eastAsia="Calibri" w:hAnsi="Calibri" w:cs="Calibri"/>
          <w:b/>
          <w:sz w:val="24"/>
          <w:szCs w:val="24"/>
        </w:rPr>
        <w:t>„Laboratorij za podatkovnu znanost usmjerenu čovjeku“</w:t>
      </w:r>
      <w:r w:rsidR="00C85C9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85C9B">
        <w:rPr>
          <w:rFonts w:ascii="Calibri" w:eastAsia="Calibri" w:hAnsi="Calibri" w:cs="Calibri"/>
          <w:b/>
          <w:sz w:val="24"/>
          <w:szCs w:val="24"/>
        </w:rPr>
        <w:t>kao sveučilišne jedinice u kojoj se kroz programe i/ili projekte povezuje poslovna praksa, znanstveno-istraživački rad i visoko obrazovanje, budući da na Sveučilištu u Dubrovniku ne postoji centar s takvim ili sličnim predmetom djelatnosti.</w:t>
      </w:r>
    </w:p>
    <w:p w:rsidR="005412E3" w:rsidRPr="005412E3" w:rsidRDefault="005412E3" w:rsidP="005412E3">
      <w:pPr>
        <w:ind w:left="720" w:firstLine="60"/>
        <w:contextualSpacing/>
        <w:rPr>
          <w:rFonts w:ascii="Calibri" w:eastAsia="Calibri" w:hAnsi="Calibri" w:cs="Calibri"/>
          <w:b/>
          <w:sz w:val="24"/>
          <w:szCs w:val="24"/>
        </w:rPr>
      </w:pPr>
    </w:p>
    <w:p w:rsidR="005412E3" w:rsidRPr="00C85C9B" w:rsidRDefault="005412E3" w:rsidP="005412E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C85C9B">
        <w:rPr>
          <w:rFonts w:ascii="Calibri" w:eastAsia="Calibri" w:hAnsi="Calibri" w:cs="Calibri"/>
          <w:b/>
          <w:sz w:val="24"/>
          <w:szCs w:val="24"/>
        </w:rPr>
        <w:t xml:space="preserve">Povjerenstvo daje pozitivno mišljenje o financijskoj održivosti poslovno-istraživačkog centra </w:t>
      </w:r>
      <w:r w:rsidR="00C85C9B" w:rsidRPr="00C85C9B">
        <w:rPr>
          <w:rFonts w:ascii="Calibri" w:eastAsia="Calibri" w:hAnsi="Calibri" w:cs="Calibri"/>
          <w:b/>
          <w:sz w:val="24"/>
          <w:szCs w:val="24"/>
        </w:rPr>
        <w:t>„Laboratorij za podatkovnu znanost usmjerenu čovjeku“</w:t>
      </w:r>
      <w:r w:rsidRPr="00C85C9B">
        <w:rPr>
          <w:rFonts w:ascii="Calibri" w:eastAsia="Calibri" w:hAnsi="Calibri" w:cs="Calibri"/>
          <w:b/>
          <w:sz w:val="24"/>
          <w:szCs w:val="24"/>
        </w:rPr>
        <w:t xml:space="preserve">, u skladu s utvrđenjima iz prijedloga za osnivanje centra da će se sredstva za rad osigurati iz projekata na temelju kojih je za Sveučilište u Dubrovniku ugovoreno financiranje </w:t>
      </w:r>
      <w:bookmarkStart w:id="14" w:name="_Hlk156817107"/>
      <w:r w:rsidR="00C85C9B">
        <w:rPr>
          <w:rFonts w:ascii="Calibri" w:eastAsia="Calibri" w:hAnsi="Calibri" w:cs="Calibri"/>
          <w:b/>
          <w:sz w:val="24"/>
          <w:szCs w:val="24"/>
        </w:rPr>
        <w:t>45</w:t>
      </w:r>
      <w:r w:rsidR="00C27E5C">
        <w:rPr>
          <w:rFonts w:ascii="Calibri" w:eastAsia="Calibri" w:hAnsi="Calibri" w:cs="Calibri"/>
          <w:b/>
          <w:sz w:val="24"/>
          <w:szCs w:val="24"/>
        </w:rPr>
        <w:t>.</w:t>
      </w:r>
      <w:r w:rsidRPr="00C85C9B">
        <w:rPr>
          <w:rFonts w:ascii="Calibri" w:eastAsia="Calibri" w:hAnsi="Calibri" w:cs="Calibri"/>
          <w:b/>
          <w:sz w:val="24"/>
          <w:szCs w:val="24"/>
        </w:rPr>
        <w:t>000</w:t>
      </w:r>
      <w:r w:rsidR="00C27E5C">
        <w:rPr>
          <w:rFonts w:ascii="Calibri" w:eastAsia="Calibri" w:hAnsi="Calibri" w:cs="Calibri"/>
          <w:b/>
          <w:sz w:val="24"/>
          <w:szCs w:val="24"/>
        </w:rPr>
        <w:t>,00</w:t>
      </w:r>
      <w:r w:rsidRPr="00C85C9B">
        <w:rPr>
          <w:rFonts w:ascii="Calibri" w:eastAsia="Calibri" w:hAnsi="Calibri" w:cs="Calibri"/>
          <w:b/>
          <w:sz w:val="24"/>
          <w:szCs w:val="24"/>
        </w:rPr>
        <w:t xml:space="preserve"> eura </w:t>
      </w:r>
      <w:bookmarkEnd w:id="14"/>
      <w:r w:rsidRPr="00C85C9B">
        <w:rPr>
          <w:rFonts w:ascii="Calibri" w:eastAsia="Calibri" w:hAnsi="Calibri" w:cs="Calibri"/>
          <w:b/>
          <w:sz w:val="24"/>
          <w:szCs w:val="24"/>
        </w:rPr>
        <w:t xml:space="preserve">te utvrđuje da su ispunjeni financijski uvjeti za rad i osnivanje centra za vrijeme trajanja tih i budućih projekata centra. </w:t>
      </w:r>
    </w:p>
    <w:p w:rsidR="005412E3" w:rsidRPr="005412E3" w:rsidRDefault="005412E3" w:rsidP="005412E3">
      <w:pPr>
        <w:ind w:left="720" w:firstLine="60"/>
        <w:contextualSpacing/>
        <w:rPr>
          <w:rFonts w:ascii="Calibri" w:eastAsia="Calibri" w:hAnsi="Calibri" w:cs="Calibri"/>
          <w:b/>
          <w:sz w:val="24"/>
          <w:szCs w:val="24"/>
        </w:rPr>
      </w:pPr>
    </w:p>
    <w:p w:rsidR="005412E3" w:rsidRPr="00C85C9B" w:rsidRDefault="005412E3" w:rsidP="005412E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C85C9B">
        <w:rPr>
          <w:rFonts w:ascii="Calibri" w:eastAsia="Calibri" w:hAnsi="Calibri" w:cs="Calibri"/>
          <w:b/>
          <w:sz w:val="24"/>
          <w:szCs w:val="24"/>
        </w:rPr>
        <w:t xml:space="preserve">Povjerenstvo daje pozitivno mišljenje o prostornim, tehničkim i drugim uvjetima za osnivanje i rad poslovno-istraživačkog centra </w:t>
      </w:r>
      <w:bookmarkStart w:id="15" w:name="_Hlk156817124"/>
      <w:r w:rsidR="00C85C9B" w:rsidRPr="00C85C9B">
        <w:rPr>
          <w:rFonts w:ascii="Calibri" w:eastAsia="Calibri" w:hAnsi="Calibri" w:cs="Calibri"/>
          <w:b/>
          <w:sz w:val="24"/>
          <w:szCs w:val="24"/>
        </w:rPr>
        <w:t>„Laboratorij za podatkovnu znanost usmjerenu čovjeku“</w:t>
      </w:r>
      <w:r w:rsidR="00C85C9B">
        <w:rPr>
          <w:rFonts w:ascii="Calibri" w:eastAsia="Calibri" w:hAnsi="Calibri" w:cs="Calibri"/>
          <w:b/>
          <w:sz w:val="24"/>
          <w:szCs w:val="24"/>
        </w:rPr>
        <w:t xml:space="preserve"> </w:t>
      </w:r>
      <w:bookmarkEnd w:id="15"/>
      <w:r w:rsidRPr="00C85C9B">
        <w:rPr>
          <w:rFonts w:ascii="Calibri" w:eastAsia="Calibri" w:hAnsi="Calibri" w:cs="Calibri"/>
          <w:b/>
          <w:sz w:val="24"/>
          <w:szCs w:val="24"/>
        </w:rPr>
        <w:t xml:space="preserve">u skladu s utvrđenjima iz prijedloga za osnivanje centra:  </w:t>
      </w:r>
    </w:p>
    <w:p w:rsidR="005412E3" w:rsidRPr="005412E3" w:rsidRDefault="005412E3" w:rsidP="005412E3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412E3" w:rsidRPr="005412E3" w:rsidRDefault="005412E3" w:rsidP="002B21ED">
      <w:pPr>
        <w:numPr>
          <w:ilvl w:val="0"/>
          <w:numId w:val="32"/>
        </w:numPr>
        <w:spacing w:after="0" w:line="240" w:lineRule="auto"/>
        <w:ind w:left="1276"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 xml:space="preserve">da će se za rad centra koristiti prostor Sveučilišta u Dubrovniku u zgradi na adresi </w:t>
      </w:r>
      <w:bookmarkStart w:id="16" w:name="_Hlk156817142"/>
      <w:r w:rsidR="00C85C9B" w:rsidRPr="00C85C9B">
        <w:rPr>
          <w:rFonts w:ascii="Calibri" w:eastAsia="Calibri" w:hAnsi="Calibri" w:cs="Calibri"/>
          <w:b/>
          <w:sz w:val="24"/>
          <w:szCs w:val="24"/>
        </w:rPr>
        <w:t xml:space="preserve">Ul. Ćira Carića 4 </w:t>
      </w:r>
      <w:bookmarkEnd w:id="16"/>
      <w:r w:rsidRPr="005412E3">
        <w:rPr>
          <w:rFonts w:ascii="Calibri" w:eastAsia="Calibri" w:hAnsi="Calibri" w:cs="Calibri"/>
          <w:b/>
          <w:sz w:val="24"/>
          <w:szCs w:val="24"/>
        </w:rPr>
        <w:t>s pripadajućom opremom za rad,</w:t>
      </w:r>
    </w:p>
    <w:p w:rsidR="005412E3" w:rsidRPr="005412E3" w:rsidRDefault="005412E3" w:rsidP="002B21ED">
      <w:pPr>
        <w:spacing w:after="0" w:line="240" w:lineRule="auto"/>
        <w:ind w:left="1276"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412E3" w:rsidRPr="005412E3" w:rsidRDefault="005412E3" w:rsidP="002B21ED">
      <w:pPr>
        <w:numPr>
          <w:ilvl w:val="0"/>
          <w:numId w:val="32"/>
        </w:numPr>
        <w:spacing w:after="0" w:line="240" w:lineRule="auto"/>
        <w:ind w:left="1276"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>da će u radu centra sudjelovali sljedeći istraživači:</w:t>
      </w:r>
    </w:p>
    <w:p w:rsidR="005412E3" w:rsidRDefault="005412E3" w:rsidP="00B607C9">
      <w:pPr>
        <w:numPr>
          <w:ilvl w:val="1"/>
          <w:numId w:val="34"/>
        </w:numPr>
        <w:ind w:right="662"/>
        <w:contextualSpacing/>
        <w:rPr>
          <w:rFonts w:ascii="Calibri" w:eastAsia="Calibri" w:hAnsi="Calibri" w:cs="Calibri"/>
          <w:b/>
          <w:sz w:val="24"/>
          <w:szCs w:val="24"/>
        </w:rPr>
      </w:pPr>
      <w:bookmarkStart w:id="17" w:name="_Hlk156817156"/>
      <w:r w:rsidRPr="005412E3">
        <w:rPr>
          <w:rFonts w:ascii="Calibri" w:eastAsia="Calibri" w:hAnsi="Calibri" w:cs="Calibri"/>
          <w:b/>
          <w:sz w:val="24"/>
          <w:szCs w:val="24"/>
        </w:rPr>
        <w:t xml:space="preserve">voditelj </w:t>
      </w:r>
      <w:bookmarkStart w:id="18" w:name="_Hlk156809770"/>
      <w:r w:rsidR="00C85C9B" w:rsidRPr="00C85C9B">
        <w:rPr>
          <w:rFonts w:ascii="Calibri" w:eastAsia="Calibri" w:hAnsi="Calibri" w:cs="Calibri"/>
          <w:b/>
          <w:sz w:val="24"/>
          <w:szCs w:val="24"/>
        </w:rPr>
        <w:t>izv.prof.dr.sc. Krunoslav Žubrinić,</w:t>
      </w:r>
      <w:bookmarkEnd w:id="18"/>
    </w:p>
    <w:p w:rsidR="00C85C9B" w:rsidRPr="00C85C9B" w:rsidRDefault="00C85C9B" w:rsidP="00B607C9">
      <w:pPr>
        <w:numPr>
          <w:ilvl w:val="1"/>
          <w:numId w:val="34"/>
        </w:numPr>
        <w:ind w:right="662"/>
        <w:contextualSpacing/>
        <w:rPr>
          <w:rFonts w:ascii="Calibri" w:eastAsia="Calibri" w:hAnsi="Calibri" w:cs="Calibri"/>
          <w:b/>
          <w:sz w:val="24"/>
          <w:szCs w:val="24"/>
        </w:rPr>
      </w:pPr>
      <w:r w:rsidRPr="00C85C9B">
        <w:rPr>
          <w:rFonts w:ascii="Calibri" w:eastAsia="Calibri" w:hAnsi="Calibri" w:cs="Calibri"/>
          <w:b/>
          <w:sz w:val="24"/>
          <w:szCs w:val="24"/>
        </w:rPr>
        <w:t xml:space="preserve">članovi: </w:t>
      </w:r>
      <w:r w:rsidR="004829AD" w:rsidRPr="004829AD">
        <w:rPr>
          <w:rFonts w:ascii="Calibri" w:eastAsia="Calibri" w:hAnsi="Calibri" w:cs="Calibri"/>
          <w:b/>
          <w:sz w:val="24"/>
          <w:szCs w:val="24"/>
        </w:rPr>
        <w:t>prof.dr.sc. Mario Miličević</w:t>
      </w:r>
      <w:r w:rsidR="004829AD">
        <w:rPr>
          <w:rFonts w:ascii="Calibri" w:eastAsia="Calibri" w:hAnsi="Calibri" w:cs="Calibri"/>
          <w:b/>
          <w:sz w:val="24"/>
          <w:szCs w:val="24"/>
        </w:rPr>
        <w:t xml:space="preserve">, </w:t>
      </w:r>
      <w:r w:rsidRPr="00C85C9B">
        <w:rPr>
          <w:rFonts w:ascii="Calibri" w:eastAsia="Calibri" w:hAnsi="Calibri" w:cs="Calibri"/>
          <w:b/>
          <w:sz w:val="24"/>
          <w:szCs w:val="24"/>
        </w:rPr>
        <w:t xml:space="preserve">doc. dr.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sc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. Ivona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Zakarija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, Ana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Kešelj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mag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. ing.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comp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., Ivan Grbavac dipl. ing., Toni Besjedica,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mag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. ing.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comp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., Mihaela Kristić,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mag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 xml:space="preserve">. ing. </w:t>
      </w:r>
      <w:proofErr w:type="spellStart"/>
      <w:r w:rsidRPr="00C85C9B">
        <w:rPr>
          <w:rFonts w:ascii="Calibri" w:eastAsia="Calibri" w:hAnsi="Calibri" w:cs="Calibri"/>
          <w:b/>
          <w:sz w:val="24"/>
          <w:szCs w:val="24"/>
        </w:rPr>
        <w:t>comp</w:t>
      </w:r>
      <w:proofErr w:type="spellEnd"/>
      <w:r w:rsidRPr="00C85C9B">
        <w:rPr>
          <w:rFonts w:ascii="Calibri" w:eastAsia="Calibri" w:hAnsi="Calibri" w:cs="Calibri"/>
          <w:b/>
          <w:sz w:val="24"/>
          <w:szCs w:val="24"/>
        </w:rPr>
        <w:t>.</w:t>
      </w:r>
    </w:p>
    <w:p w:rsidR="004829AD" w:rsidRPr="004829AD" w:rsidRDefault="004829AD" w:rsidP="00B607C9">
      <w:pPr>
        <w:numPr>
          <w:ilvl w:val="1"/>
          <w:numId w:val="34"/>
        </w:numPr>
        <w:ind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4829AD">
        <w:rPr>
          <w:rFonts w:ascii="Calibri" w:eastAsia="Calibri" w:hAnsi="Calibri" w:cs="Calibri"/>
          <w:b/>
          <w:sz w:val="24"/>
          <w:szCs w:val="24"/>
        </w:rPr>
        <w:t>u sve aktivnosti Centra nastojat će se uključiti studenti, prvenstveno kroz istraživanja u sklopu njihovih projekata, seminarskih, završnih, diplomskih i doktorskih radova, te kroz povezivanje stečenih teorijskih znanja s praktičnim radom.</w:t>
      </w:r>
    </w:p>
    <w:p w:rsidR="005412E3" w:rsidRPr="005412E3" w:rsidRDefault="005412E3" w:rsidP="002B21ED">
      <w:pPr>
        <w:spacing w:after="0" w:line="240" w:lineRule="auto"/>
        <w:ind w:left="1276"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9" w:name="_GoBack"/>
      <w:bookmarkEnd w:id="17"/>
      <w:bookmarkEnd w:id="19"/>
    </w:p>
    <w:p w:rsidR="005412E3" w:rsidRPr="005412E3" w:rsidRDefault="005412E3" w:rsidP="002B21ED">
      <w:pPr>
        <w:numPr>
          <w:ilvl w:val="0"/>
          <w:numId w:val="32"/>
        </w:numPr>
        <w:spacing w:after="0" w:line="240" w:lineRule="auto"/>
        <w:ind w:left="1276"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lastRenderedPageBreak/>
        <w:t>da je utvrđen popis radova potreban za izbor u znanstveno zvanje znanstvenog suradnika u godini u kojoj se predlaže osnivanje centra i tijekom zadnjih pet godina koje prethodne godini u kojoj se predlaže osnivanje centra,</w:t>
      </w:r>
    </w:p>
    <w:p w:rsidR="005412E3" w:rsidRPr="005412E3" w:rsidRDefault="005412E3" w:rsidP="002B21ED">
      <w:pPr>
        <w:spacing w:after="0" w:line="240" w:lineRule="auto"/>
        <w:ind w:left="1276"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412E3" w:rsidRPr="005412E3" w:rsidRDefault="005412E3" w:rsidP="002B21ED">
      <w:pPr>
        <w:numPr>
          <w:ilvl w:val="0"/>
          <w:numId w:val="32"/>
        </w:numPr>
        <w:spacing w:after="0" w:line="240" w:lineRule="auto"/>
        <w:ind w:left="1276" w:right="662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 xml:space="preserve">da je Stručno vijeće Odjela za </w:t>
      </w:r>
      <w:r w:rsidR="004829AD">
        <w:rPr>
          <w:rFonts w:ascii="Calibri" w:eastAsia="Calibri" w:hAnsi="Calibri" w:cs="Calibri"/>
          <w:b/>
          <w:sz w:val="24"/>
          <w:szCs w:val="24"/>
        </w:rPr>
        <w:t>elektrotehniku i računarstvo</w:t>
      </w:r>
      <w:r w:rsidRPr="005412E3">
        <w:rPr>
          <w:rFonts w:ascii="Calibri" w:eastAsia="Calibri" w:hAnsi="Calibri" w:cs="Calibri"/>
          <w:b/>
          <w:sz w:val="24"/>
          <w:szCs w:val="24"/>
        </w:rPr>
        <w:t xml:space="preserve"> donijelo prethodno pozitivno mišljenje o osnivanju centra. </w:t>
      </w:r>
    </w:p>
    <w:p w:rsidR="005412E3" w:rsidRPr="005412E3" w:rsidRDefault="005412E3" w:rsidP="002B21ED">
      <w:pPr>
        <w:spacing w:after="0" w:line="240" w:lineRule="auto"/>
        <w:ind w:left="1276" w:right="66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412E3" w:rsidRPr="005412E3" w:rsidRDefault="005412E3" w:rsidP="005412E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0" w:name="_Hlk156817190"/>
      <w:r w:rsidRPr="005412E3">
        <w:rPr>
          <w:rFonts w:ascii="Calibri" w:eastAsia="Calibri" w:hAnsi="Calibri" w:cs="Calibri"/>
          <w:b/>
          <w:sz w:val="24"/>
          <w:szCs w:val="24"/>
        </w:rPr>
        <w:t xml:space="preserve">Povjerenstvo za unutarnji sustav osiguravanja i unapređivanje kvalitete preporučuje Senatu Sveučilišta u Dubrovniku prihvaćanje predmetnog prijedloga i donošenje odluke o osnivanju poslovno-istraživačkog centra kojom će se za isti utvrditi:  </w:t>
      </w:r>
    </w:p>
    <w:p w:rsidR="004829AD" w:rsidRPr="004829AD" w:rsidRDefault="005412E3" w:rsidP="004829AD">
      <w:pPr>
        <w:numPr>
          <w:ilvl w:val="3"/>
          <w:numId w:val="25"/>
        </w:numPr>
        <w:spacing w:after="0" w:line="240" w:lineRule="auto"/>
        <w:ind w:left="1701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 xml:space="preserve">naziv </w:t>
      </w:r>
      <w:r w:rsidR="004829AD" w:rsidRPr="004829AD">
        <w:rPr>
          <w:rFonts w:ascii="Calibri" w:eastAsia="Calibri" w:hAnsi="Calibri" w:cs="Calibri"/>
          <w:b/>
          <w:sz w:val="24"/>
          <w:szCs w:val="24"/>
        </w:rPr>
        <w:t>„Laboratorij za podatkovnu znanost usmjerenu čovjeku“</w:t>
      </w:r>
      <w:r w:rsidR="004829AD">
        <w:rPr>
          <w:rFonts w:ascii="Calibri" w:eastAsia="Calibri" w:hAnsi="Calibri" w:cs="Calibri"/>
          <w:b/>
          <w:sz w:val="24"/>
          <w:szCs w:val="24"/>
        </w:rPr>
        <w:t>,</w:t>
      </w:r>
    </w:p>
    <w:p w:rsidR="005412E3" w:rsidRPr="005412E3" w:rsidRDefault="005412E3" w:rsidP="005412E3">
      <w:pPr>
        <w:numPr>
          <w:ilvl w:val="3"/>
          <w:numId w:val="25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>sjedište u Dubrovniku, na adresi</w:t>
      </w:r>
      <w:r w:rsidR="004829AD" w:rsidRPr="004829AD">
        <w:t xml:space="preserve"> </w:t>
      </w:r>
      <w:r w:rsidR="004829AD" w:rsidRPr="004829AD">
        <w:rPr>
          <w:rFonts w:ascii="Calibri" w:eastAsia="Calibri" w:hAnsi="Calibri" w:cs="Calibri"/>
          <w:b/>
          <w:sz w:val="24"/>
          <w:szCs w:val="24"/>
        </w:rPr>
        <w:t>Ul. Ćira Carića 4</w:t>
      </w:r>
      <w:r w:rsidR="004829AD">
        <w:rPr>
          <w:rFonts w:ascii="Calibri" w:eastAsia="Calibri" w:hAnsi="Calibri" w:cs="Calibri"/>
          <w:b/>
          <w:sz w:val="24"/>
          <w:szCs w:val="24"/>
        </w:rPr>
        <w:t>,</w:t>
      </w:r>
    </w:p>
    <w:p w:rsidR="005412E3" w:rsidRPr="005412E3" w:rsidRDefault="005412E3" w:rsidP="005412E3">
      <w:pPr>
        <w:numPr>
          <w:ilvl w:val="3"/>
          <w:numId w:val="25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>predmet djelatnosti prema Elaboratu o osnivanju,</w:t>
      </w:r>
    </w:p>
    <w:p w:rsidR="005412E3" w:rsidRPr="005412E3" w:rsidRDefault="005412E3" w:rsidP="005412E3">
      <w:pPr>
        <w:numPr>
          <w:ilvl w:val="3"/>
          <w:numId w:val="25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 xml:space="preserve">voditelj </w:t>
      </w:r>
      <w:r w:rsidR="004829AD" w:rsidRPr="004829AD">
        <w:rPr>
          <w:rFonts w:ascii="Calibri" w:eastAsia="Calibri" w:hAnsi="Calibri" w:cs="Calibri"/>
          <w:b/>
          <w:sz w:val="24"/>
          <w:szCs w:val="24"/>
        </w:rPr>
        <w:t>izv.prof.dr.sc. Krunoslav Žubrinić,</w:t>
      </w:r>
    </w:p>
    <w:p w:rsidR="005412E3" w:rsidRPr="005412E3" w:rsidRDefault="005412E3" w:rsidP="005412E3">
      <w:pPr>
        <w:numPr>
          <w:ilvl w:val="3"/>
          <w:numId w:val="25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 xml:space="preserve">osnivanje na neodređeno vrijeme, </w:t>
      </w:r>
    </w:p>
    <w:p w:rsidR="005412E3" w:rsidRPr="005412E3" w:rsidRDefault="005412E3" w:rsidP="005412E3">
      <w:pPr>
        <w:numPr>
          <w:ilvl w:val="3"/>
          <w:numId w:val="25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 w:rsidRPr="005412E3">
        <w:rPr>
          <w:rFonts w:ascii="Calibri" w:eastAsia="Calibri" w:hAnsi="Calibri" w:cs="Calibri"/>
          <w:b/>
          <w:sz w:val="24"/>
          <w:szCs w:val="24"/>
        </w:rPr>
        <w:t xml:space="preserve">međusobna prava i obveze Sveučilišta i poslovno-istraživačkog centra u skladu s predloženim Elaboratom o osnivanju, pri čemu rad u sklopu centra ne smije utjecati na preuzete obveze zaposlenika iz ugovora o radu.  </w:t>
      </w:r>
    </w:p>
    <w:bookmarkEnd w:id="13"/>
    <w:bookmarkEnd w:id="20"/>
    <w:p w:rsidR="005412E3" w:rsidRPr="005412E3" w:rsidRDefault="005412E3" w:rsidP="005412E3">
      <w:pPr>
        <w:spacing w:line="240" w:lineRule="auto"/>
        <w:ind w:left="426" w:hanging="426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Pr="005412E3" w:rsidRDefault="005412E3" w:rsidP="005412E3">
      <w:pPr>
        <w:spacing w:line="240" w:lineRule="auto"/>
        <w:ind w:left="426" w:hanging="426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 xml:space="preserve">Ad. </w:t>
      </w:r>
      <w:r w:rsidR="004829AD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005412E3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5412E3" w:rsidRPr="005412E3" w:rsidRDefault="005412E3" w:rsidP="006858D3">
      <w:pPr>
        <w:spacing w:line="240" w:lineRule="auto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  <w:r w:rsidRPr="005412E3">
        <w:rPr>
          <w:rFonts w:ascii="Calibri" w:eastAsia="Calibri" w:hAnsi="Calibri" w:cs="Calibri"/>
          <w:bCs/>
          <w:sz w:val="24"/>
          <w:szCs w:val="24"/>
        </w:rPr>
        <w:t>L. Povrženić je izvijestio da sukladno odredb</w:t>
      </w:r>
      <w:r w:rsidR="004829AD">
        <w:rPr>
          <w:rFonts w:ascii="Calibri" w:eastAsia="Calibri" w:hAnsi="Calibri" w:cs="Calibri"/>
          <w:bCs/>
          <w:sz w:val="24"/>
          <w:szCs w:val="24"/>
        </w:rPr>
        <w:t>i</w:t>
      </w:r>
      <w:r w:rsidRPr="005412E3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4829AD">
        <w:rPr>
          <w:rFonts w:ascii="Calibri" w:eastAsia="Calibri" w:hAnsi="Calibri" w:cs="Calibri"/>
          <w:bCs/>
          <w:sz w:val="24"/>
          <w:szCs w:val="24"/>
        </w:rPr>
        <w:t xml:space="preserve">članka </w:t>
      </w:r>
      <w:r w:rsidR="004829AD" w:rsidRPr="004829AD">
        <w:rPr>
          <w:rFonts w:ascii="Calibri" w:eastAsia="Calibri" w:hAnsi="Calibri" w:cs="Calibri"/>
          <w:bCs/>
          <w:sz w:val="24"/>
          <w:szCs w:val="24"/>
        </w:rPr>
        <w:t xml:space="preserve">5. </w:t>
      </w:r>
      <w:r w:rsidR="006858D3">
        <w:rPr>
          <w:rFonts w:ascii="Calibri" w:eastAsia="Calibri" w:hAnsi="Calibri" w:cs="Calibri"/>
          <w:bCs/>
          <w:sz w:val="24"/>
          <w:szCs w:val="24"/>
        </w:rPr>
        <w:t xml:space="preserve">stavka 3. </w:t>
      </w:r>
      <w:r w:rsidR="004829AD" w:rsidRPr="004829AD">
        <w:rPr>
          <w:rFonts w:ascii="Calibri" w:eastAsia="Calibri" w:hAnsi="Calibri" w:cs="Calibri"/>
          <w:bCs/>
          <w:sz w:val="24"/>
          <w:szCs w:val="24"/>
        </w:rPr>
        <w:t xml:space="preserve">Zakona o osiguravanju kvalitete u visokom obrazovanju i znanosti („Narodne novine“ broj 151/2022.) te članka 11. Pravilnika o unutarnjem sustavu osiguravanja i unapređivanja kvalitete na Sveučilištu u Dubrovniku </w:t>
      </w:r>
      <w:r w:rsidRPr="005412E3">
        <w:rPr>
          <w:rFonts w:ascii="Calibri" w:eastAsia="Calibri" w:hAnsi="Calibri" w:cs="Calibri"/>
          <w:bCs/>
          <w:sz w:val="24"/>
          <w:szCs w:val="24"/>
        </w:rPr>
        <w:t xml:space="preserve">Sveučilište jednom godišnje </w:t>
      </w:r>
      <w:r w:rsidR="006858D3">
        <w:rPr>
          <w:rFonts w:ascii="Calibri" w:eastAsia="Calibri" w:hAnsi="Calibri" w:cs="Calibri"/>
          <w:bCs/>
          <w:sz w:val="24"/>
          <w:szCs w:val="24"/>
        </w:rPr>
        <w:t>izvješćuje rektora i Senat o svom radu, rezultatima rad</w:t>
      </w:r>
      <w:r w:rsidR="001B0F84">
        <w:rPr>
          <w:rFonts w:ascii="Calibri" w:eastAsia="Calibri" w:hAnsi="Calibri" w:cs="Calibri"/>
          <w:bCs/>
          <w:sz w:val="24"/>
          <w:szCs w:val="24"/>
        </w:rPr>
        <w:t>a</w:t>
      </w:r>
      <w:r w:rsidR="006858D3">
        <w:rPr>
          <w:rFonts w:ascii="Calibri" w:eastAsia="Calibri" w:hAnsi="Calibri" w:cs="Calibri"/>
          <w:bCs/>
          <w:sz w:val="24"/>
          <w:szCs w:val="24"/>
        </w:rPr>
        <w:t xml:space="preserve"> i učinkovitosti djelovanja svih tijela Sustava za kvalitetu. </w:t>
      </w:r>
    </w:p>
    <w:p w:rsidR="005412E3" w:rsidRPr="005412E3" w:rsidRDefault="005412E3" w:rsidP="005412E3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412E3" w:rsidRPr="005412E3" w:rsidRDefault="006858D3" w:rsidP="005412E3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U skladu s gore navedenim</w:t>
      </w:r>
      <w:r w:rsidR="005412E3" w:rsidRPr="005412E3">
        <w:rPr>
          <w:rFonts w:ascii="Calibri" w:eastAsia="Calibri" w:hAnsi="Calibri" w:cs="Calibri"/>
          <w:bCs/>
          <w:sz w:val="24"/>
          <w:szCs w:val="24"/>
        </w:rPr>
        <w:t>, izrađen je i članovima Povjerenstva dostavljen Godišnji izvještaj o radu Povjerenstva u kojem je sažeto prikazan rad Povjerenstva u 202</w:t>
      </w:r>
      <w:r>
        <w:rPr>
          <w:rFonts w:ascii="Calibri" w:eastAsia="Calibri" w:hAnsi="Calibri" w:cs="Calibri"/>
          <w:bCs/>
          <w:sz w:val="24"/>
          <w:szCs w:val="24"/>
        </w:rPr>
        <w:t>3</w:t>
      </w:r>
      <w:r w:rsidR="005412E3" w:rsidRPr="005412E3">
        <w:rPr>
          <w:rFonts w:ascii="Calibri" w:eastAsia="Calibri" w:hAnsi="Calibri" w:cs="Calibri"/>
          <w:bCs/>
          <w:sz w:val="24"/>
          <w:szCs w:val="24"/>
        </w:rPr>
        <w:t>. godini, a koje sadrži navedene propisane podatke.</w:t>
      </w:r>
    </w:p>
    <w:p w:rsidR="005412E3" w:rsidRPr="005412E3" w:rsidRDefault="005412E3" w:rsidP="005412E3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5412E3" w:rsidRPr="005412E3" w:rsidRDefault="005412E3" w:rsidP="005412E3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5412E3">
        <w:rPr>
          <w:rFonts w:ascii="Calibri" w:eastAsia="Calibri" w:hAnsi="Calibri" w:cs="Calibri"/>
          <w:bCs/>
          <w:sz w:val="24"/>
          <w:szCs w:val="24"/>
        </w:rPr>
        <w:t>Nakon rasprave, Povjerenstvo je jednoglasno donijelo</w:t>
      </w:r>
    </w:p>
    <w:p w:rsidR="005412E3" w:rsidRPr="005412E3" w:rsidRDefault="005412E3" w:rsidP="005412E3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</w:p>
    <w:p w:rsidR="005412E3" w:rsidRPr="005412E3" w:rsidRDefault="005412E3" w:rsidP="005412E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>ODLUKU</w:t>
      </w:r>
    </w:p>
    <w:p w:rsidR="005412E3" w:rsidRPr="005412E3" w:rsidRDefault="005412E3" w:rsidP="005412E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Default="005412E3" w:rsidP="00F325FD">
      <w:pPr>
        <w:numPr>
          <w:ilvl w:val="0"/>
          <w:numId w:val="26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>Donosi se Godišnji izvještaj Senatu o radu Povjerenstva za 202</w:t>
      </w:r>
      <w:r w:rsidR="006858D3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005412E3">
        <w:rPr>
          <w:rFonts w:ascii="Calibri" w:eastAsia="Calibri" w:hAnsi="Calibri" w:cs="Calibri"/>
          <w:b/>
          <w:bCs/>
          <w:sz w:val="24"/>
          <w:szCs w:val="24"/>
        </w:rPr>
        <w:t>. godinu.</w:t>
      </w:r>
    </w:p>
    <w:p w:rsidR="00432F21" w:rsidRPr="005412E3" w:rsidRDefault="00432F21" w:rsidP="00432F21">
      <w:pPr>
        <w:spacing w:after="0" w:line="240" w:lineRule="auto"/>
        <w:ind w:left="360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Default="005412E3" w:rsidP="00F325FD">
      <w:pPr>
        <w:numPr>
          <w:ilvl w:val="0"/>
          <w:numId w:val="26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24"/>
          <w:szCs w:val="24"/>
        </w:rPr>
      </w:pPr>
      <w:r w:rsidRPr="005412E3">
        <w:rPr>
          <w:rFonts w:ascii="Calibri" w:eastAsia="Calibri" w:hAnsi="Calibri" w:cs="Calibri"/>
          <w:b/>
          <w:bCs/>
          <w:sz w:val="24"/>
          <w:szCs w:val="24"/>
        </w:rPr>
        <w:t>Godišnji izvještaj iz točke 1. dostavit će se članovima Senata</w:t>
      </w:r>
    </w:p>
    <w:p w:rsidR="00432F21" w:rsidRPr="005412E3" w:rsidRDefault="00432F21" w:rsidP="00432F21">
      <w:pPr>
        <w:spacing w:after="0" w:line="240" w:lineRule="auto"/>
        <w:ind w:left="360"/>
        <w:contextualSpacing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Default="005412E3" w:rsidP="005412E3">
      <w:pPr>
        <w:spacing w:line="240" w:lineRule="auto"/>
        <w:ind w:left="426" w:hanging="426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6858D3" w:rsidRDefault="006858D3" w:rsidP="005412E3">
      <w:pPr>
        <w:spacing w:line="240" w:lineRule="auto"/>
        <w:ind w:left="426" w:hanging="426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6858D3" w:rsidRPr="005412E3" w:rsidRDefault="006858D3" w:rsidP="005412E3">
      <w:pPr>
        <w:spacing w:line="240" w:lineRule="auto"/>
        <w:ind w:left="426" w:hanging="426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412E3" w:rsidRPr="005412E3" w:rsidRDefault="005412E3" w:rsidP="005412E3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5412E3">
        <w:rPr>
          <w:rFonts w:ascii="Calibri" w:eastAsia="Calibri" w:hAnsi="Calibri" w:cs="Calibri"/>
          <w:bCs/>
          <w:sz w:val="24"/>
          <w:szCs w:val="24"/>
        </w:rPr>
        <w:t>Sjednica je zaključena u 1</w:t>
      </w:r>
      <w:r w:rsidR="00A037BD">
        <w:rPr>
          <w:rFonts w:ascii="Calibri" w:eastAsia="Calibri" w:hAnsi="Calibri" w:cs="Calibri"/>
          <w:bCs/>
          <w:sz w:val="24"/>
          <w:szCs w:val="24"/>
        </w:rPr>
        <w:t>3,45</w:t>
      </w:r>
      <w:r w:rsidRPr="005412E3">
        <w:rPr>
          <w:rFonts w:ascii="Calibri" w:eastAsia="Calibri" w:hAnsi="Calibri" w:cs="Calibri"/>
          <w:bCs/>
          <w:sz w:val="24"/>
          <w:szCs w:val="24"/>
        </w:rPr>
        <w:t xml:space="preserve"> sati.</w:t>
      </w:r>
    </w:p>
    <w:p w:rsidR="005412E3" w:rsidRDefault="005412E3" w:rsidP="005412E3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</w:p>
    <w:p w:rsidR="006858D3" w:rsidRPr="005412E3" w:rsidRDefault="006858D3" w:rsidP="005412E3">
      <w:p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Zapisnik sastavio:</w:t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  <w:t>Predsjednica Povjerenstva</w:t>
      </w: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6858D3" w:rsidRDefault="005412E3" w:rsidP="005412E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5412E3">
        <w:rPr>
          <w:rFonts w:ascii="Calibri" w:eastAsia="Calibri" w:hAnsi="Calibri" w:cs="Calibri"/>
          <w:sz w:val="24"/>
          <w:szCs w:val="24"/>
        </w:rPr>
        <w:t>Voditelj Ureda za kvalitetu</w:t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Pr="005412E3">
        <w:rPr>
          <w:rFonts w:ascii="Calibri" w:eastAsia="Calibri" w:hAnsi="Calibri" w:cs="Calibri"/>
          <w:sz w:val="24"/>
          <w:szCs w:val="24"/>
        </w:rPr>
        <w:tab/>
      </w:r>
      <w:r w:rsidR="001B0F84">
        <w:rPr>
          <w:rFonts w:ascii="Calibri" w:eastAsia="Calibri" w:hAnsi="Calibri" w:cs="Calibri"/>
          <w:sz w:val="24"/>
          <w:szCs w:val="24"/>
        </w:rPr>
        <w:tab/>
      </w:r>
      <w:r w:rsidR="006858D3" w:rsidRPr="006858D3">
        <w:rPr>
          <w:rFonts w:ascii="Calibri" w:eastAsia="Calibri" w:hAnsi="Calibri" w:cs="Calibri"/>
          <w:color w:val="000000"/>
          <w:sz w:val="24"/>
          <w:szCs w:val="24"/>
        </w:rPr>
        <w:t xml:space="preserve">doc. art. Mateo Miguel </w:t>
      </w:r>
    </w:p>
    <w:p w:rsidR="005412E3" w:rsidRPr="005412E3" w:rsidRDefault="001B0F84" w:rsidP="001B0F8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1B0F84">
        <w:rPr>
          <w:rFonts w:ascii="Calibri" w:eastAsia="Calibri" w:hAnsi="Calibri" w:cs="Calibri"/>
          <w:color w:val="000000"/>
          <w:sz w:val="24"/>
          <w:szCs w:val="24"/>
        </w:rPr>
        <w:t xml:space="preserve">Luka Povrženić, dipl. </w:t>
      </w:r>
      <w:proofErr w:type="spellStart"/>
      <w:r w:rsidRPr="001B0F84">
        <w:rPr>
          <w:rFonts w:ascii="Calibri" w:eastAsia="Calibri" w:hAnsi="Calibri" w:cs="Calibri"/>
          <w:color w:val="000000"/>
          <w:sz w:val="24"/>
          <w:szCs w:val="24"/>
        </w:rPr>
        <w:t>iur</w:t>
      </w:r>
      <w:proofErr w:type="spellEnd"/>
      <w:r w:rsidRPr="001B0F84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spellStart"/>
      <w:r w:rsidR="006858D3" w:rsidRPr="006858D3">
        <w:rPr>
          <w:rFonts w:ascii="Calibri" w:eastAsia="Calibri" w:hAnsi="Calibri" w:cs="Calibri"/>
          <w:color w:val="000000"/>
          <w:sz w:val="24"/>
          <w:szCs w:val="24"/>
        </w:rPr>
        <w:t>Kodrič</w:t>
      </w:r>
      <w:proofErr w:type="spellEnd"/>
      <w:r w:rsidR="006858D3" w:rsidRPr="006858D3">
        <w:rPr>
          <w:rFonts w:ascii="Calibri" w:eastAsia="Calibri" w:hAnsi="Calibri" w:cs="Calibri"/>
          <w:color w:val="000000"/>
          <w:sz w:val="24"/>
          <w:szCs w:val="24"/>
        </w:rPr>
        <w:t xml:space="preserve"> Kesovia</w:t>
      </w:r>
      <w:r w:rsidR="005412E3" w:rsidRPr="005412E3">
        <w:rPr>
          <w:rFonts w:ascii="Calibri" w:eastAsia="Calibri" w:hAnsi="Calibri" w:cs="Calibri"/>
          <w:color w:val="000000"/>
          <w:sz w:val="24"/>
          <w:szCs w:val="24"/>
        </w:rPr>
        <w:t>, v.r.</w:t>
      </w:r>
    </w:p>
    <w:p w:rsidR="005412E3" w:rsidRPr="005412E3" w:rsidRDefault="005412E3" w:rsidP="005412E3">
      <w:pPr>
        <w:rPr>
          <w:rFonts w:ascii="Calibri" w:eastAsia="Calibri" w:hAnsi="Calibri" w:cs="Calibri"/>
          <w:sz w:val="24"/>
          <w:szCs w:val="24"/>
        </w:rPr>
      </w:pPr>
    </w:p>
    <w:p w:rsidR="005412E3" w:rsidRPr="005412E3" w:rsidRDefault="005412E3" w:rsidP="005412E3">
      <w:pPr>
        <w:rPr>
          <w:rFonts w:ascii="Calibri" w:eastAsia="Calibri" w:hAnsi="Calibri" w:cs="Calibri"/>
          <w:sz w:val="24"/>
          <w:szCs w:val="24"/>
        </w:rPr>
      </w:pPr>
    </w:p>
    <w:p w:rsidR="00085B3B" w:rsidRDefault="00085B3B"/>
    <w:sectPr w:rsidR="00085B3B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6E1" w:rsidRDefault="005F76E1" w:rsidP="00F03217">
      <w:pPr>
        <w:spacing w:after="0" w:line="240" w:lineRule="auto"/>
      </w:pPr>
      <w:r>
        <w:separator/>
      </w:r>
    </w:p>
  </w:endnote>
  <w:endnote w:type="continuationSeparator" w:id="0">
    <w:p w:rsidR="005F76E1" w:rsidRDefault="005F76E1" w:rsidP="00F0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217" w:rsidRDefault="00F03217" w:rsidP="00F03217">
    <w:pPr>
      <w:pStyle w:val="Footer"/>
      <w:jc w:val="center"/>
      <w:rPr>
        <w:noProof/>
        <w:lang w:eastAsia="hr-HR"/>
      </w:rPr>
    </w:pPr>
  </w:p>
  <w:p w:rsidR="00F03217" w:rsidRDefault="009F1F79" w:rsidP="009F1F79">
    <w:pPr>
      <w:pStyle w:val="Footer"/>
      <w:ind w:left="-284" w:firstLine="284"/>
    </w:pPr>
    <w:r>
      <w:rPr>
        <w:noProof/>
      </w:rPr>
      <w:drawing>
        <wp:inline distT="0" distB="0" distL="0" distR="0">
          <wp:extent cx="5876925" cy="79696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IIDU memorandum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049" cy="81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6E1" w:rsidRDefault="005F76E1" w:rsidP="00F03217">
      <w:pPr>
        <w:spacing w:after="0" w:line="240" w:lineRule="auto"/>
      </w:pPr>
      <w:r>
        <w:separator/>
      </w:r>
    </w:p>
  </w:footnote>
  <w:footnote w:type="continuationSeparator" w:id="0">
    <w:p w:rsidR="005F76E1" w:rsidRDefault="005F76E1" w:rsidP="00F0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217" w:rsidRDefault="00F03217">
    <w:pPr>
      <w:pStyle w:val="Header"/>
      <w:rPr>
        <w:noProof/>
        <w:lang w:eastAsia="hr-HR"/>
      </w:rPr>
    </w:pPr>
  </w:p>
  <w:p w:rsidR="00F03217" w:rsidRDefault="00F03217">
    <w:pPr>
      <w:pStyle w:val="Header"/>
    </w:pPr>
    <w:r>
      <w:rPr>
        <w:noProof/>
        <w:lang w:eastAsia="hr-HR"/>
      </w:rPr>
      <w:drawing>
        <wp:inline distT="0" distB="0" distL="0" distR="0" wp14:anchorId="1031A037" wp14:editId="5ADC2430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DA2"/>
    <w:multiLevelType w:val="hybridMultilevel"/>
    <w:tmpl w:val="ECC254DA"/>
    <w:lvl w:ilvl="0" w:tplc="00422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DB6223"/>
    <w:multiLevelType w:val="hybridMultilevel"/>
    <w:tmpl w:val="6C1025F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3BC"/>
    <w:multiLevelType w:val="hybridMultilevel"/>
    <w:tmpl w:val="A7DAF71E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25B2"/>
    <w:multiLevelType w:val="hybridMultilevel"/>
    <w:tmpl w:val="D4AEA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825"/>
    <w:multiLevelType w:val="hybridMultilevel"/>
    <w:tmpl w:val="2B12C52A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B2351"/>
    <w:multiLevelType w:val="hybridMultilevel"/>
    <w:tmpl w:val="2E920362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97D48"/>
    <w:multiLevelType w:val="hybridMultilevel"/>
    <w:tmpl w:val="15D29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05D5"/>
    <w:multiLevelType w:val="hybridMultilevel"/>
    <w:tmpl w:val="E6947AC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D085F"/>
    <w:multiLevelType w:val="hybridMultilevel"/>
    <w:tmpl w:val="8FD43F00"/>
    <w:lvl w:ilvl="0" w:tplc="2B8C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0708"/>
    <w:multiLevelType w:val="hybridMultilevel"/>
    <w:tmpl w:val="C1E282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11015"/>
    <w:multiLevelType w:val="hybridMultilevel"/>
    <w:tmpl w:val="501A51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7901F4"/>
    <w:multiLevelType w:val="hybridMultilevel"/>
    <w:tmpl w:val="179405D8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93475"/>
    <w:multiLevelType w:val="hybridMultilevel"/>
    <w:tmpl w:val="5C7ED2F0"/>
    <w:lvl w:ilvl="0" w:tplc="2B8CE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E361C"/>
    <w:multiLevelType w:val="hybridMultilevel"/>
    <w:tmpl w:val="39C25B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B5AE5"/>
    <w:multiLevelType w:val="hybridMultilevel"/>
    <w:tmpl w:val="9ABEDCCC"/>
    <w:lvl w:ilvl="0" w:tplc="6DDAC8B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E8C"/>
    <w:multiLevelType w:val="hybridMultilevel"/>
    <w:tmpl w:val="AA82B43A"/>
    <w:lvl w:ilvl="0" w:tplc="4BAA2BCC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FEE5777"/>
    <w:multiLevelType w:val="hybridMultilevel"/>
    <w:tmpl w:val="AFD4DFF8"/>
    <w:lvl w:ilvl="0" w:tplc="4BAA2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D7873"/>
    <w:multiLevelType w:val="hybridMultilevel"/>
    <w:tmpl w:val="3FEA49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34A0D"/>
    <w:multiLevelType w:val="hybridMultilevel"/>
    <w:tmpl w:val="50A8986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07AE9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E3F03"/>
    <w:multiLevelType w:val="hybridMultilevel"/>
    <w:tmpl w:val="42F87FBA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262BF"/>
    <w:multiLevelType w:val="hybridMultilevel"/>
    <w:tmpl w:val="1C8C904A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D11C53"/>
    <w:multiLevelType w:val="hybridMultilevel"/>
    <w:tmpl w:val="E4B4687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EE750C"/>
    <w:multiLevelType w:val="hybridMultilevel"/>
    <w:tmpl w:val="5B9847A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66FA4"/>
    <w:multiLevelType w:val="hybridMultilevel"/>
    <w:tmpl w:val="832C9568"/>
    <w:lvl w:ilvl="0" w:tplc="00422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1606A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8B7E32"/>
    <w:multiLevelType w:val="hybridMultilevel"/>
    <w:tmpl w:val="14F2CE5E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158BD"/>
    <w:multiLevelType w:val="hybridMultilevel"/>
    <w:tmpl w:val="C90438DA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97259A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51990"/>
    <w:multiLevelType w:val="hybridMultilevel"/>
    <w:tmpl w:val="C426946A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B4E76"/>
    <w:multiLevelType w:val="hybridMultilevel"/>
    <w:tmpl w:val="B994152C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F4E76"/>
    <w:multiLevelType w:val="hybridMultilevel"/>
    <w:tmpl w:val="923A481C"/>
    <w:lvl w:ilvl="0" w:tplc="041A000F">
      <w:start w:val="1"/>
      <w:numFmt w:val="decimal"/>
      <w:lvlText w:val="%1."/>
      <w:lvlJc w:val="left"/>
      <w:pPr>
        <w:ind w:left="2280" w:hanging="360"/>
      </w:p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27"/>
  </w:num>
  <w:num w:numId="5">
    <w:abstractNumId w:val="13"/>
  </w:num>
  <w:num w:numId="6">
    <w:abstractNumId w:val="24"/>
  </w:num>
  <w:num w:numId="7">
    <w:abstractNumId w:val="11"/>
  </w:num>
  <w:num w:numId="8">
    <w:abstractNumId w:val="4"/>
  </w:num>
  <w:num w:numId="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2"/>
  </w:num>
  <w:num w:numId="12">
    <w:abstractNumId w:val="17"/>
  </w:num>
  <w:num w:numId="13">
    <w:abstractNumId w:val="3"/>
  </w:num>
  <w:num w:numId="14">
    <w:abstractNumId w:val="21"/>
  </w:num>
  <w:num w:numId="15">
    <w:abstractNumId w:val="2"/>
  </w:num>
  <w:num w:numId="16">
    <w:abstractNumId w:val="6"/>
  </w:num>
  <w:num w:numId="17">
    <w:abstractNumId w:val="8"/>
  </w:num>
  <w:num w:numId="18">
    <w:abstractNumId w:val="28"/>
  </w:num>
  <w:num w:numId="19">
    <w:abstractNumId w:val="31"/>
  </w:num>
  <w:num w:numId="20">
    <w:abstractNumId w:val="22"/>
  </w:num>
  <w:num w:numId="21">
    <w:abstractNumId w:val="25"/>
  </w:num>
  <w:num w:numId="22">
    <w:abstractNumId w:val="16"/>
  </w:num>
  <w:num w:numId="23">
    <w:abstractNumId w:val="30"/>
  </w:num>
  <w:num w:numId="24">
    <w:abstractNumId w:val="9"/>
  </w:num>
  <w:num w:numId="25">
    <w:abstractNumId w:val="14"/>
  </w:num>
  <w:num w:numId="26">
    <w:abstractNumId w:val="5"/>
  </w:num>
  <w:num w:numId="27">
    <w:abstractNumId w:val="23"/>
  </w:num>
  <w:num w:numId="28">
    <w:abstractNumId w:val="0"/>
  </w:num>
  <w:num w:numId="29">
    <w:abstractNumId w:val="26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9"/>
  </w:num>
  <w:num w:numId="33">
    <w:abstractNumId w:val="1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17"/>
    <w:rsid w:val="00085B3B"/>
    <w:rsid w:val="00106649"/>
    <w:rsid w:val="00123336"/>
    <w:rsid w:val="00134AFD"/>
    <w:rsid w:val="00186084"/>
    <w:rsid w:val="001B0F84"/>
    <w:rsid w:val="0025566F"/>
    <w:rsid w:val="00257A4B"/>
    <w:rsid w:val="002B21ED"/>
    <w:rsid w:val="002F4E92"/>
    <w:rsid w:val="00321B53"/>
    <w:rsid w:val="00371693"/>
    <w:rsid w:val="00432F21"/>
    <w:rsid w:val="00450D46"/>
    <w:rsid w:val="004829AD"/>
    <w:rsid w:val="00487A88"/>
    <w:rsid w:val="004D3786"/>
    <w:rsid w:val="004E2022"/>
    <w:rsid w:val="004E5F60"/>
    <w:rsid w:val="0050531E"/>
    <w:rsid w:val="005412E3"/>
    <w:rsid w:val="005B5D57"/>
    <w:rsid w:val="005B6560"/>
    <w:rsid w:val="005C5275"/>
    <w:rsid w:val="005F76E1"/>
    <w:rsid w:val="00670F58"/>
    <w:rsid w:val="006858D3"/>
    <w:rsid w:val="006C360F"/>
    <w:rsid w:val="006F61D9"/>
    <w:rsid w:val="0070796F"/>
    <w:rsid w:val="0076345E"/>
    <w:rsid w:val="00775DD4"/>
    <w:rsid w:val="008065BA"/>
    <w:rsid w:val="00822CA0"/>
    <w:rsid w:val="008A5F96"/>
    <w:rsid w:val="00933ABA"/>
    <w:rsid w:val="0098649B"/>
    <w:rsid w:val="009F1F79"/>
    <w:rsid w:val="00A037BD"/>
    <w:rsid w:val="00A51F19"/>
    <w:rsid w:val="00A85414"/>
    <w:rsid w:val="00B607C9"/>
    <w:rsid w:val="00B721BF"/>
    <w:rsid w:val="00C27E5C"/>
    <w:rsid w:val="00C85C9B"/>
    <w:rsid w:val="00CD0B10"/>
    <w:rsid w:val="00DD2197"/>
    <w:rsid w:val="00F03217"/>
    <w:rsid w:val="00F325FD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54A16-97FD-442E-9249-F4A211A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217"/>
  </w:style>
  <w:style w:type="paragraph" w:styleId="Footer">
    <w:name w:val="footer"/>
    <w:basedOn w:val="Normal"/>
    <w:link w:val="FooterChar"/>
    <w:uiPriority w:val="99"/>
    <w:unhideWhenUsed/>
    <w:rsid w:val="00F0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217"/>
  </w:style>
  <w:style w:type="paragraph" w:styleId="BalloonText">
    <w:name w:val="Balloon Text"/>
    <w:basedOn w:val="Normal"/>
    <w:link w:val="BalloonTextChar"/>
    <w:uiPriority w:val="99"/>
    <w:semiHidden/>
    <w:unhideWhenUsed/>
    <w:rsid w:val="00F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2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66F"/>
    <w:pPr>
      <w:ind w:left="720"/>
      <w:contextualSpacing/>
    </w:pPr>
  </w:style>
  <w:style w:type="paragraph" w:customStyle="1" w:styleId="Default">
    <w:name w:val="Default"/>
    <w:uiPriority w:val="99"/>
    <w:rsid w:val="008065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Luka Povrženić</cp:lastModifiedBy>
  <cp:revision>22</cp:revision>
  <cp:lastPrinted>2024-01-22T13:28:00Z</cp:lastPrinted>
  <dcterms:created xsi:type="dcterms:W3CDTF">2023-04-05T12:00:00Z</dcterms:created>
  <dcterms:modified xsi:type="dcterms:W3CDTF">2024-01-29T11:54:00Z</dcterms:modified>
</cp:coreProperties>
</file>