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SASTAVNICA: </w:t>
            </w:r>
            <w:r w:rsidR="00F87F1E" w:rsidRPr="00F87F1E">
              <w:rPr>
                <w:b/>
                <w:bCs/>
                <w:sz w:val="20"/>
                <w:lang w:val="hr-HR"/>
              </w:rPr>
              <w:t>Department of Applied Ecology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452A69" w:rsidP="00EF681C">
            <w:pPr>
              <w:rPr>
                <w:b/>
                <w:bCs/>
                <w:color w:val="0000FF"/>
                <w:sz w:val="20"/>
              </w:rPr>
            </w:pPr>
            <w:proofErr w:type="spellStart"/>
            <w:r>
              <w:rPr>
                <w:b/>
                <w:bCs/>
                <w:sz w:val="20"/>
                <w:lang w:val="hr-HR"/>
              </w:rPr>
              <w:t>Academic</w:t>
            </w:r>
            <w:proofErr w:type="spellEnd"/>
            <w:r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lang w:val="hr-HR"/>
              </w:rPr>
              <w:t>year</w:t>
            </w:r>
            <w:proofErr w:type="spellEnd"/>
            <w:r>
              <w:rPr>
                <w:b/>
                <w:bCs/>
                <w:sz w:val="20"/>
                <w:lang w:val="hr-HR"/>
              </w:rPr>
              <w:t xml:space="preserve"> 2025/2026</w:t>
            </w:r>
          </w:p>
        </w:tc>
      </w:tr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E026DF">
              <w:rPr>
                <w:b/>
                <w:bCs/>
                <w:sz w:val="20"/>
                <w:lang w:val="hr-HR"/>
              </w:rPr>
              <w:t>STUDIJ: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F87F1E" w:rsidRPr="00F87F1E">
              <w:rPr>
                <w:b/>
                <w:bCs/>
                <w:sz w:val="20"/>
                <w:lang w:val="hr-HR"/>
              </w:rPr>
              <w:t>UNDERGRADUATE STUDY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F87F1E" w:rsidP="006236D3">
            <w:pPr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 xml:space="preserve">  </w:t>
            </w:r>
            <w:proofErr w:type="spellStart"/>
            <w:r w:rsidRPr="00F87F1E">
              <w:rPr>
                <w:b/>
                <w:bCs/>
                <w:sz w:val="20"/>
                <w:lang w:val="hr-HR"/>
              </w:rPr>
              <w:t>Exam</w:t>
            </w:r>
            <w:proofErr w:type="spellEnd"/>
            <w:r w:rsidRPr="00F87F1E">
              <w:rPr>
                <w:b/>
                <w:bCs/>
                <w:sz w:val="20"/>
                <w:lang w:val="hr-HR"/>
              </w:rPr>
              <w:t xml:space="preserve"> period: </w:t>
            </w:r>
            <w:proofErr w:type="spellStart"/>
            <w:r w:rsidR="006236D3">
              <w:rPr>
                <w:b/>
                <w:bCs/>
                <w:sz w:val="20"/>
                <w:lang w:val="hr-HR"/>
              </w:rPr>
              <w:t>Summer</w:t>
            </w:r>
            <w:proofErr w:type="spellEnd"/>
          </w:p>
        </w:tc>
      </w:tr>
    </w:tbl>
    <w:p w:rsidR="00B81B6B" w:rsidRPr="00E026DF" w:rsidRDefault="00B81B6B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2678"/>
        <w:gridCol w:w="1174"/>
        <w:gridCol w:w="1245"/>
        <w:gridCol w:w="1321"/>
        <w:gridCol w:w="798"/>
        <w:gridCol w:w="1307"/>
      </w:tblGrid>
      <w:tr w:rsidR="00F87F1E" w:rsidRPr="00F87F1E" w:rsidTr="0069685C">
        <w:trPr>
          <w:trHeight w:val="761"/>
          <w:tblHeader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HEAD LECTURER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COURSE NAME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COURSE CODE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NUMBER OF TERMS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DATE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TIME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LOCATION</w:t>
            </w:r>
          </w:p>
        </w:tc>
      </w:tr>
      <w:tr w:rsidR="0069685C" w:rsidRPr="00F87F1E" w:rsidTr="0019652B">
        <w:trPr>
          <w:trHeight w:val="567"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5C" w:rsidRPr="0069685C" w:rsidRDefault="0069685C" w:rsidP="0069685C">
            <w:pPr>
              <w:spacing w:before="0"/>
              <w:jc w:val="left"/>
              <w:rPr>
                <w:b/>
                <w:color w:val="0000FF"/>
                <w:sz w:val="20"/>
                <w:lang w:val="hr-HR" w:eastAsia="hr-HR"/>
              </w:rPr>
            </w:pPr>
            <w:r w:rsidRPr="0069685C">
              <w:rPr>
                <w:b/>
                <w:color w:val="0000FF"/>
                <w:sz w:val="20"/>
                <w:lang w:val="hr-HR" w:eastAsia="hr-HR"/>
              </w:rPr>
              <w:t xml:space="preserve">Prof. Vlasta Bartulović, </w:t>
            </w:r>
            <w:proofErr w:type="spellStart"/>
            <w:r w:rsidRPr="0069685C">
              <w:rPr>
                <w:b/>
                <w:color w:val="0000FF"/>
                <w:sz w:val="20"/>
                <w:lang w:val="hr-HR" w:eastAsia="hr-HR"/>
              </w:rPr>
              <w:t>PhD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5C" w:rsidRPr="0069685C" w:rsidRDefault="0069685C" w:rsidP="0069685C">
            <w:pPr>
              <w:contextualSpacing/>
              <w:jc w:val="left"/>
              <w:rPr>
                <w:sz w:val="20"/>
              </w:rPr>
            </w:pPr>
            <w:r w:rsidRPr="0069685C">
              <w:rPr>
                <w:sz w:val="20"/>
              </w:rPr>
              <w:t>Fish Ecology</w:t>
            </w:r>
          </w:p>
          <w:p w:rsidR="0069685C" w:rsidRPr="0069685C" w:rsidRDefault="0069685C" w:rsidP="0069685C">
            <w:pPr>
              <w:contextualSpacing/>
              <w:jc w:val="left"/>
              <w:rPr>
                <w:sz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5C" w:rsidRPr="0069685C" w:rsidRDefault="0069685C" w:rsidP="0069685C">
            <w:pPr>
              <w:contextualSpacing/>
              <w:jc w:val="center"/>
              <w:rPr>
                <w:color w:val="323E4F"/>
                <w:sz w:val="20"/>
              </w:rPr>
            </w:pPr>
            <w:r w:rsidRPr="0069685C">
              <w:rPr>
                <w:color w:val="323E4F"/>
                <w:sz w:val="20"/>
              </w:rPr>
              <w:t>232785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5C" w:rsidRDefault="0069685C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9685C" w:rsidRPr="00F87F1E" w:rsidRDefault="0069685C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B0C" w:rsidRDefault="006532E8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01.06.2026.</w:t>
            </w:r>
          </w:p>
          <w:p w:rsidR="006532E8" w:rsidRPr="00F87F1E" w:rsidRDefault="006532E8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15.06.2026.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B0C" w:rsidRDefault="006532E8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  <w:p w:rsidR="006532E8" w:rsidRPr="00F87F1E" w:rsidRDefault="006532E8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8C" w:rsidRDefault="00843F5B" w:rsidP="0069685C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  <w:p w:rsidR="00843F5B" w:rsidRPr="00F87F1E" w:rsidRDefault="00843F5B" w:rsidP="0069685C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</w:tc>
      </w:tr>
      <w:tr w:rsidR="00CB3B0C" w:rsidRPr="00F87F1E" w:rsidTr="0019652B">
        <w:trPr>
          <w:trHeight w:val="567"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B0C" w:rsidRPr="0069685C" w:rsidRDefault="00CB3B0C" w:rsidP="00CB3B0C">
            <w:pPr>
              <w:spacing w:before="0"/>
              <w:jc w:val="left"/>
              <w:rPr>
                <w:b/>
                <w:color w:val="0000FF"/>
                <w:sz w:val="20"/>
                <w:lang w:val="hr-HR" w:eastAsia="hr-HR"/>
              </w:rPr>
            </w:pPr>
            <w:r w:rsidRPr="0069685C">
              <w:rPr>
                <w:b/>
                <w:color w:val="0000FF"/>
                <w:sz w:val="20"/>
                <w:lang w:val="hr-HR" w:eastAsia="hr-HR"/>
              </w:rPr>
              <w:t xml:space="preserve">Prof. Vlasta Bartulović, </w:t>
            </w:r>
            <w:proofErr w:type="spellStart"/>
            <w:r w:rsidRPr="0069685C">
              <w:rPr>
                <w:b/>
                <w:color w:val="0000FF"/>
                <w:sz w:val="20"/>
                <w:lang w:val="hr-HR" w:eastAsia="hr-HR"/>
              </w:rPr>
              <w:t>PhD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B0C" w:rsidRPr="0069685C" w:rsidRDefault="00CB3B0C" w:rsidP="00CB3B0C">
            <w:pPr>
              <w:contextualSpacing/>
              <w:jc w:val="left"/>
              <w:rPr>
                <w:sz w:val="20"/>
              </w:rPr>
            </w:pPr>
            <w:r w:rsidRPr="0069685C">
              <w:rPr>
                <w:sz w:val="20"/>
              </w:rPr>
              <w:t>Marine Mammal Ecology</w:t>
            </w:r>
          </w:p>
          <w:p w:rsidR="00CB3B0C" w:rsidRPr="0069685C" w:rsidRDefault="00CB3B0C" w:rsidP="00CB3B0C">
            <w:pPr>
              <w:contextualSpacing/>
              <w:jc w:val="left"/>
              <w:rPr>
                <w:sz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B0C" w:rsidRPr="0069685C" w:rsidRDefault="00CB3B0C" w:rsidP="00CB3B0C">
            <w:pPr>
              <w:spacing w:before="0"/>
              <w:jc w:val="center"/>
              <w:rPr>
                <w:color w:val="323E4F"/>
                <w:sz w:val="20"/>
              </w:rPr>
            </w:pPr>
            <w:r w:rsidRPr="0069685C">
              <w:rPr>
                <w:color w:val="323E4F"/>
                <w:sz w:val="20"/>
              </w:rPr>
              <w:t>239063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B0C" w:rsidRDefault="00CB3B0C" w:rsidP="00CB3B0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CB3B0C" w:rsidRPr="00F87F1E" w:rsidRDefault="00CB3B0C" w:rsidP="00CB3B0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B0C" w:rsidRDefault="006532E8" w:rsidP="00CB3B0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01.06.2026.</w:t>
            </w:r>
          </w:p>
          <w:p w:rsidR="006532E8" w:rsidRPr="00F87F1E" w:rsidRDefault="006532E8" w:rsidP="00CB3B0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15.06.2026.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B0C" w:rsidRDefault="006532E8" w:rsidP="00CB3B0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  <w:p w:rsidR="006532E8" w:rsidRPr="00F87F1E" w:rsidRDefault="006532E8" w:rsidP="00CB3B0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8C" w:rsidRDefault="00843F5B" w:rsidP="00CB3B0C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  <w:p w:rsidR="00843F5B" w:rsidRPr="00F87F1E" w:rsidRDefault="00843F5B" w:rsidP="00CB3B0C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</w:tc>
      </w:tr>
      <w:tr w:rsidR="0069685C" w:rsidRPr="00F87F1E" w:rsidTr="00F42E03">
        <w:trPr>
          <w:trHeight w:val="567"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5C" w:rsidRPr="00F87F1E" w:rsidRDefault="0069685C" w:rsidP="0069685C">
            <w:pPr>
              <w:spacing w:before="0"/>
              <w:jc w:val="left"/>
              <w:rPr>
                <w:b/>
                <w:color w:val="0000FF"/>
                <w:sz w:val="20"/>
                <w:lang w:val="hr-HR" w:eastAsia="hr-HR"/>
              </w:rPr>
            </w:pPr>
            <w:r w:rsidRPr="0069685C">
              <w:rPr>
                <w:b/>
                <w:color w:val="0000FF"/>
                <w:sz w:val="20"/>
                <w:lang w:val="hr-HR" w:eastAsia="hr-HR"/>
              </w:rPr>
              <w:t xml:space="preserve">Ana Bratoš Cetinić, </w:t>
            </w:r>
            <w:proofErr w:type="spellStart"/>
            <w:r w:rsidRPr="0069685C">
              <w:rPr>
                <w:b/>
                <w:color w:val="0000FF"/>
                <w:sz w:val="20"/>
                <w:lang w:val="hr-HR" w:eastAsia="hr-HR"/>
              </w:rPr>
              <w:t>PhD</w:t>
            </w:r>
            <w:proofErr w:type="spellEnd"/>
            <w:r w:rsidRPr="0069685C">
              <w:rPr>
                <w:b/>
                <w:color w:val="0000FF"/>
                <w:sz w:val="20"/>
                <w:lang w:val="hr-HR" w:eastAsia="hr-HR"/>
              </w:rPr>
              <w:t xml:space="preserve">, </w:t>
            </w:r>
            <w:proofErr w:type="spellStart"/>
            <w:r w:rsidRPr="0069685C">
              <w:rPr>
                <w:b/>
                <w:color w:val="0000FF"/>
                <w:sz w:val="20"/>
                <w:lang w:val="hr-HR" w:eastAsia="hr-HR"/>
              </w:rPr>
              <w:t>Assoc</w:t>
            </w:r>
            <w:proofErr w:type="spellEnd"/>
            <w:r w:rsidRPr="0069685C">
              <w:rPr>
                <w:b/>
                <w:color w:val="0000FF"/>
                <w:sz w:val="20"/>
                <w:lang w:val="hr-HR" w:eastAsia="hr-HR"/>
              </w:rPr>
              <w:t>. Prof.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5C" w:rsidRPr="0069685C" w:rsidRDefault="0069685C" w:rsidP="0069685C">
            <w:pPr>
              <w:contextualSpacing/>
              <w:jc w:val="left"/>
              <w:rPr>
                <w:sz w:val="20"/>
              </w:rPr>
            </w:pPr>
            <w:r w:rsidRPr="0069685C">
              <w:rPr>
                <w:sz w:val="20"/>
              </w:rPr>
              <w:t>Aquaculture and Environment</w:t>
            </w:r>
          </w:p>
          <w:p w:rsidR="0069685C" w:rsidRPr="0069685C" w:rsidRDefault="0069685C" w:rsidP="0069685C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5C" w:rsidRPr="0069685C" w:rsidRDefault="0069685C" w:rsidP="0069685C">
            <w:pPr>
              <w:spacing w:before="0"/>
              <w:jc w:val="center"/>
              <w:rPr>
                <w:sz w:val="20"/>
                <w:lang w:val="hr-HR"/>
              </w:rPr>
            </w:pPr>
            <w:r w:rsidRPr="0069685C">
              <w:rPr>
                <w:color w:val="323E4F"/>
                <w:sz w:val="20"/>
              </w:rPr>
              <w:t>239061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5C" w:rsidRDefault="0069685C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9685C" w:rsidRPr="00F87F1E" w:rsidRDefault="0069685C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1" w:rsidRDefault="00F42E03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02.06.2026.</w:t>
            </w:r>
          </w:p>
          <w:p w:rsidR="00F42E03" w:rsidRPr="00F87F1E" w:rsidRDefault="00F42E03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16.06.2026.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1" w:rsidRDefault="00F42E03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F42E03" w:rsidRPr="00F87F1E" w:rsidRDefault="00F42E03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8" w:rsidRDefault="00F42E03" w:rsidP="0069685C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  <w:p w:rsidR="00F42E03" w:rsidRPr="00F87F1E" w:rsidRDefault="00F42E03" w:rsidP="0069685C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</w:tc>
      </w:tr>
      <w:tr w:rsidR="00AF432B" w:rsidRPr="00F87F1E" w:rsidTr="00AF432B">
        <w:trPr>
          <w:trHeight w:val="567"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432B" w:rsidRDefault="00AF432B" w:rsidP="00AF432B">
            <w:pPr>
              <w:spacing w:before="0"/>
              <w:jc w:val="left"/>
              <w:rPr>
                <w:b/>
                <w:color w:val="0000FF"/>
                <w:sz w:val="20"/>
                <w:lang w:val="hr-HR" w:eastAsia="hr-HR"/>
              </w:rPr>
            </w:pPr>
            <w:r w:rsidRPr="0069685C">
              <w:rPr>
                <w:b/>
                <w:color w:val="0000FF"/>
                <w:sz w:val="20"/>
                <w:lang w:val="hr-HR" w:eastAsia="hr-HR"/>
              </w:rPr>
              <w:t xml:space="preserve">Josip Mikuš, </w:t>
            </w:r>
            <w:proofErr w:type="spellStart"/>
            <w:r w:rsidRPr="0069685C">
              <w:rPr>
                <w:b/>
                <w:color w:val="0000FF"/>
                <w:sz w:val="20"/>
                <w:lang w:val="hr-HR" w:eastAsia="hr-HR"/>
              </w:rPr>
              <w:t>PhD</w:t>
            </w:r>
            <w:proofErr w:type="spellEnd"/>
            <w:r w:rsidRPr="0069685C">
              <w:rPr>
                <w:b/>
                <w:color w:val="0000FF"/>
                <w:sz w:val="20"/>
                <w:lang w:val="hr-HR" w:eastAsia="hr-HR"/>
              </w:rPr>
              <w:t xml:space="preserve">, </w:t>
            </w:r>
            <w:proofErr w:type="spellStart"/>
            <w:r w:rsidRPr="0069685C">
              <w:rPr>
                <w:b/>
                <w:color w:val="0000FF"/>
                <w:sz w:val="20"/>
                <w:lang w:val="hr-HR" w:eastAsia="hr-HR"/>
              </w:rPr>
              <w:t>Assoc</w:t>
            </w:r>
            <w:proofErr w:type="spellEnd"/>
            <w:r w:rsidRPr="0069685C">
              <w:rPr>
                <w:b/>
                <w:color w:val="0000FF"/>
                <w:sz w:val="20"/>
                <w:lang w:val="hr-HR" w:eastAsia="hr-HR"/>
              </w:rPr>
              <w:t>. Prof.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432B" w:rsidRPr="0069685C" w:rsidRDefault="00AF432B" w:rsidP="00AF432B">
            <w:pPr>
              <w:contextualSpacing/>
              <w:jc w:val="left"/>
              <w:rPr>
                <w:sz w:val="20"/>
              </w:rPr>
            </w:pPr>
            <w:r w:rsidRPr="0069685C">
              <w:rPr>
                <w:sz w:val="20"/>
              </w:rPr>
              <w:t xml:space="preserve">Plankton Ecology </w:t>
            </w:r>
          </w:p>
          <w:p w:rsidR="00AF432B" w:rsidRPr="0069685C" w:rsidRDefault="00AF432B" w:rsidP="00AF432B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432B" w:rsidRPr="0069685C" w:rsidRDefault="00AF432B" w:rsidP="00AF432B">
            <w:pPr>
              <w:contextualSpacing/>
              <w:jc w:val="center"/>
              <w:rPr>
                <w:color w:val="323E4F"/>
                <w:sz w:val="20"/>
              </w:rPr>
            </w:pPr>
            <w:r w:rsidRPr="0069685C">
              <w:rPr>
                <w:color w:val="323E4F"/>
                <w:sz w:val="20"/>
              </w:rPr>
              <w:t>239060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432B" w:rsidRDefault="00AF432B" w:rsidP="00AF432B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AF432B" w:rsidRPr="00F87F1E" w:rsidRDefault="00AF432B" w:rsidP="00AF432B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AF432B" w:rsidRDefault="00AF432B" w:rsidP="00AF43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03.06.2026.</w:t>
            </w:r>
          </w:p>
          <w:p w:rsidR="00AF432B" w:rsidRPr="004846A3" w:rsidRDefault="00AF432B" w:rsidP="00AF43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17.06.2026.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F432B" w:rsidRDefault="00AF432B" w:rsidP="00AF432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AF432B" w:rsidRPr="004846A3" w:rsidRDefault="00AF432B" w:rsidP="00AF432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2B" w:rsidRDefault="00843F5B" w:rsidP="00AF432B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  <w:p w:rsidR="00843F5B" w:rsidRPr="00F87F1E" w:rsidRDefault="00843F5B" w:rsidP="00AF432B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</w:tc>
      </w:tr>
      <w:tr w:rsidR="0069685C" w:rsidRPr="00F87F1E" w:rsidTr="00645124">
        <w:trPr>
          <w:trHeight w:val="567"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5C" w:rsidRPr="005F4E03" w:rsidRDefault="0069685C" w:rsidP="0069685C">
            <w:pPr>
              <w:spacing w:before="0"/>
              <w:jc w:val="left"/>
              <w:rPr>
                <w:b/>
                <w:color w:val="0000FF"/>
                <w:sz w:val="20"/>
                <w:lang w:val="hr-HR" w:eastAsia="hr-HR"/>
              </w:rPr>
            </w:pPr>
            <w:r w:rsidRPr="0069685C">
              <w:rPr>
                <w:b/>
                <w:color w:val="0000FF"/>
                <w:sz w:val="20"/>
                <w:lang w:val="hr-HR" w:eastAsia="hr-HR"/>
              </w:rPr>
              <w:t xml:space="preserve">Prof. Sanja Tomšić, </w:t>
            </w:r>
            <w:proofErr w:type="spellStart"/>
            <w:r w:rsidRPr="0069685C">
              <w:rPr>
                <w:b/>
                <w:color w:val="0000FF"/>
                <w:sz w:val="20"/>
                <w:lang w:val="hr-HR" w:eastAsia="hr-HR"/>
              </w:rPr>
              <w:t>PhD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5C" w:rsidRPr="0069685C" w:rsidRDefault="0069685C" w:rsidP="0069685C">
            <w:pPr>
              <w:spacing w:before="0"/>
              <w:jc w:val="left"/>
              <w:rPr>
                <w:sz w:val="20"/>
              </w:rPr>
            </w:pPr>
            <w:r w:rsidRPr="0069685C">
              <w:rPr>
                <w:sz w:val="20"/>
              </w:rPr>
              <w:t>Marine Biomedical Research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5C" w:rsidRPr="0069685C" w:rsidRDefault="0069685C" w:rsidP="0069685C">
            <w:pPr>
              <w:contextualSpacing/>
              <w:jc w:val="center"/>
              <w:rPr>
                <w:color w:val="323E4F"/>
                <w:sz w:val="20"/>
              </w:rPr>
            </w:pPr>
            <w:r w:rsidRPr="0069685C">
              <w:rPr>
                <w:color w:val="323E4F"/>
                <w:sz w:val="20"/>
              </w:rPr>
              <w:t>232786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85C" w:rsidRDefault="0069685C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9685C" w:rsidRPr="00F87F1E" w:rsidRDefault="0069685C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8" w:rsidRDefault="00645124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10.06.2026.</w:t>
            </w:r>
          </w:p>
          <w:p w:rsidR="00645124" w:rsidRPr="00F87F1E" w:rsidRDefault="00645124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24.06.2026.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8" w:rsidRDefault="00645124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645124" w:rsidRPr="00F87F1E" w:rsidRDefault="00645124" w:rsidP="0069685C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8" w:rsidRDefault="0051021C" w:rsidP="0069685C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  <w:p w:rsidR="0051021C" w:rsidRPr="00F87F1E" w:rsidRDefault="0051021C" w:rsidP="0069685C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</w:tc>
      </w:tr>
    </w:tbl>
    <w:p w:rsidR="008916B8" w:rsidRPr="008916B8" w:rsidRDefault="008916B8" w:rsidP="008916B8">
      <w:pPr>
        <w:pStyle w:val="BodyText"/>
        <w:rPr>
          <w:sz w:val="20"/>
          <w:lang w:val="hr-HR"/>
        </w:rPr>
      </w:pPr>
      <w:proofErr w:type="spellStart"/>
      <w:r w:rsidRPr="008916B8">
        <w:rPr>
          <w:sz w:val="20"/>
          <w:lang w:val="hr-HR"/>
        </w:rPr>
        <w:t>Made</w:t>
      </w:r>
      <w:proofErr w:type="spellEnd"/>
      <w:r w:rsidRPr="008916B8">
        <w:rPr>
          <w:sz w:val="20"/>
          <w:lang w:val="hr-HR"/>
        </w:rPr>
        <w:t xml:space="preserve">: </w:t>
      </w:r>
      <w:r w:rsidR="00EF5EBE">
        <w:rPr>
          <w:sz w:val="20"/>
          <w:lang w:val="hr-HR"/>
        </w:rPr>
        <w:t>19</w:t>
      </w:r>
      <w:r w:rsidR="009A3075" w:rsidRPr="009A3075">
        <w:rPr>
          <w:sz w:val="20"/>
          <w:lang w:val="hr-HR"/>
        </w:rPr>
        <w:t>.05.2026.</w:t>
      </w:r>
    </w:p>
    <w:p w:rsidR="008916B8" w:rsidRPr="008916B8" w:rsidRDefault="008916B8" w:rsidP="008916B8">
      <w:pPr>
        <w:pStyle w:val="BodyText"/>
        <w:rPr>
          <w:sz w:val="20"/>
          <w:lang w:val="hr-HR"/>
        </w:rPr>
      </w:pPr>
      <w:proofErr w:type="spellStart"/>
      <w:r w:rsidRPr="008916B8">
        <w:rPr>
          <w:sz w:val="20"/>
          <w:lang w:val="hr-HR"/>
        </w:rPr>
        <w:t>Published</w:t>
      </w:r>
      <w:proofErr w:type="spellEnd"/>
      <w:r w:rsidRPr="008916B8">
        <w:rPr>
          <w:sz w:val="20"/>
          <w:lang w:val="hr-HR"/>
        </w:rPr>
        <w:t xml:space="preserve">: </w:t>
      </w:r>
      <w:r w:rsidR="00EF5EBE">
        <w:rPr>
          <w:sz w:val="20"/>
          <w:lang w:val="hr-HR"/>
        </w:rPr>
        <w:t>19</w:t>
      </w:r>
      <w:bookmarkStart w:id="0" w:name="_GoBack"/>
      <w:bookmarkEnd w:id="0"/>
      <w:r w:rsidR="009A3075" w:rsidRPr="009A3075">
        <w:rPr>
          <w:sz w:val="20"/>
          <w:lang w:val="hr-HR"/>
        </w:rPr>
        <w:t>.05.2026.</w:t>
      </w:r>
    </w:p>
    <w:p w:rsidR="008916B8" w:rsidRPr="008916B8" w:rsidRDefault="008916B8" w:rsidP="008916B8">
      <w:pPr>
        <w:pStyle w:val="BodyText"/>
        <w:rPr>
          <w:sz w:val="20"/>
          <w:lang w:val="hr-HR"/>
        </w:rPr>
      </w:pPr>
      <w:proofErr w:type="spellStart"/>
      <w:r w:rsidRPr="008916B8">
        <w:rPr>
          <w:sz w:val="20"/>
          <w:lang w:val="hr-HR"/>
        </w:rPr>
        <w:t>Students</w:t>
      </w:r>
      <w:proofErr w:type="spellEnd"/>
      <w:r w:rsidRPr="008916B8">
        <w:rPr>
          <w:sz w:val="20"/>
          <w:lang w:val="hr-HR"/>
        </w:rPr>
        <w:t xml:space="preserve"> are </w:t>
      </w:r>
      <w:proofErr w:type="spellStart"/>
      <w:r w:rsidRPr="008916B8">
        <w:rPr>
          <w:sz w:val="20"/>
          <w:lang w:val="hr-HR"/>
        </w:rPr>
        <w:t>required</w:t>
      </w:r>
      <w:proofErr w:type="spellEnd"/>
      <w:r w:rsidRPr="008916B8">
        <w:rPr>
          <w:sz w:val="20"/>
          <w:lang w:val="hr-HR"/>
        </w:rPr>
        <w:t xml:space="preserve"> to </w:t>
      </w:r>
      <w:proofErr w:type="spellStart"/>
      <w:r w:rsidRPr="008916B8">
        <w:rPr>
          <w:sz w:val="20"/>
          <w:lang w:val="hr-HR"/>
        </w:rPr>
        <w:t>register</w:t>
      </w:r>
      <w:proofErr w:type="spellEnd"/>
      <w:r w:rsidRPr="008916B8">
        <w:rPr>
          <w:sz w:val="20"/>
          <w:lang w:val="hr-HR"/>
        </w:rPr>
        <w:t xml:space="preserve"> for </w:t>
      </w:r>
      <w:proofErr w:type="spellStart"/>
      <w:r w:rsidRPr="008916B8">
        <w:rPr>
          <w:sz w:val="20"/>
          <w:lang w:val="hr-HR"/>
        </w:rPr>
        <w:t>exams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exclusively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via</w:t>
      </w:r>
      <w:proofErr w:type="spellEnd"/>
      <w:r w:rsidRPr="008916B8">
        <w:rPr>
          <w:sz w:val="20"/>
          <w:lang w:val="hr-HR"/>
        </w:rPr>
        <w:t xml:space="preserve"> the </w:t>
      </w:r>
      <w:proofErr w:type="spellStart"/>
      <w:r w:rsidRPr="008916B8">
        <w:rPr>
          <w:sz w:val="20"/>
          <w:lang w:val="hr-HR"/>
        </w:rPr>
        <w:t>Studomat</w:t>
      </w:r>
      <w:proofErr w:type="spellEnd"/>
      <w:r w:rsidRPr="008916B8">
        <w:rPr>
          <w:sz w:val="20"/>
          <w:lang w:val="hr-HR"/>
        </w:rPr>
        <w:t xml:space="preserve"> system. </w:t>
      </w:r>
      <w:proofErr w:type="spellStart"/>
      <w:r w:rsidRPr="008916B8">
        <w:rPr>
          <w:sz w:val="20"/>
          <w:lang w:val="hr-HR"/>
        </w:rPr>
        <w:t>An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exam</w:t>
      </w:r>
      <w:proofErr w:type="spellEnd"/>
      <w:r w:rsidRPr="008916B8">
        <w:rPr>
          <w:sz w:val="20"/>
          <w:lang w:val="hr-HR"/>
        </w:rPr>
        <w:t xml:space="preserve"> may </w:t>
      </w:r>
      <w:proofErr w:type="spellStart"/>
      <w:r w:rsidRPr="008916B8">
        <w:rPr>
          <w:sz w:val="20"/>
          <w:lang w:val="hr-HR"/>
        </w:rPr>
        <w:t>be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registered</w:t>
      </w:r>
      <w:proofErr w:type="spellEnd"/>
      <w:r w:rsidRPr="008916B8">
        <w:rPr>
          <w:sz w:val="20"/>
          <w:lang w:val="hr-HR"/>
        </w:rPr>
        <w:t xml:space="preserve"> no </w:t>
      </w:r>
      <w:proofErr w:type="spellStart"/>
      <w:r w:rsidRPr="008916B8">
        <w:rPr>
          <w:sz w:val="20"/>
          <w:lang w:val="hr-HR"/>
        </w:rPr>
        <w:t>later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than</w:t>
      </w:r>
      <w:proofErr w:type="spellEnd"/>
      <w:r w:rsidRPr="008916B8">
        <w:rPr>
          <w:sz w:val="20"/>
          <w:lang w:val="hr-HR"/>
        </w:rPr>
        <w:t xml:space="preserve"> 3 </w:t>
      </w:r>
      <w:proofErr w:type="spellStart"/>
      <w:r w:rsidRPr="008916B8">
        <w:rPr>
          <w:sz w:val="20"/>
          <w:lang w:val="hr-HR"/>
        </w:rPr>
        <w:t>days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before</w:t>
      </w:r>
      <w:proofErr w:type="spellEnd"/>
      <w:r w:rsidRPr="008916B8">
        <w:rPr>
          <w:sz w:val="20"/>
          <w:lang w:val="hr-HR"/>
        </w:rPr>
        <w:t xml:space="preserve">, and </w:t>
      </w:r>
      <w:proofErr w:type="spellStart"/>
      <w:r w:rsidRPr="008916B8">
        <w:rPr>
          <w:sz w:val="20"/>
          <w:lang w:val="hr-HR"/>
        </w:rPr>
        <w:t>deregistered</w:t>
      </w:r>
      <w:proofErr w:type="spellEnd"/>
      <w:r w:rsidRPr="008916B8">
        <w:rPr>
          <w:sz w:val="20"/>
          <w:lang w:val="hr-HR"/>
        </w:rPr>
        <w:t xml:space="preserve"> no </w:t>
      </w:r>
      <w:proofErr w:type="spellStart"/>
      <w:r w:rsidRPr="008916B8">
        <w:rPr>
          <w:sz w:val="20"/>
          <w:lang w:val="hr-HR"/>
        </w:rPr>
        <w:t>later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than</w:t>
      </w:r>
      <w:proofErr w:type="spellEnd"/>
      <w:r w:rsidRPr="008916B8">
        <w:rPr>
          <w:sz w:val="20"/>
          <w:lang w:val="hr-HR"/>
        </w:rPr>
        <w:t xml:space="preserve"> 2 </w:t>
      </w:r>
      <w:proofErr w:type="spellStart"/>
      <w:r w:rsidRPr="008916B8">
        <w:rPr>
          <w:sz w:val="20"/>
          <w:lang w:val="hr-HR"/>
        </w:rPr>
        <w:t>days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before</w:t>
      </w:r>
      <w:proofErr w:type="spellEnd"/>
      <w:r w:rsidRPr="008916B8">
        <w:rPr>
          <w:sz w:val="20"/>
          <w:lang w:val="hr-HR"/>
        </w:rPr>
        <w:t xml:space="preserve"> the </w:t>
      </w:r>
      <w:proofErr w:type="spellStart"/>
      <w:r w:rsidRPr="008916B8">
        <w:rPr>
          <w:sz w:val="20"/>
          <w:lang w:val="hr-HR"/>
        </w:rPr>
        <w:t>scheduled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exam</w:t>
      </w:r>
      <w:proofErr w:type="spellEnd"/>
      <w:r w:rsidRPr="008916B8">
        <w:rPr>
          <w:sz w:val="20"/>
          <w:lang w:val="hr-HR"/>
        </w:rPr>
        <w:t xml:space="preserve"> date. </w:t>
      </w:r>
      <w:proofErr w:type="spellStart"/>
      <w:r w:rsidRPr="008916B8">
        <w:rPr>
          <w:sz w:val="20"/>
          <w:lang w:val="hr-HR"/>
        </w:rPr>
        <w:t>If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exams</w:t>
      </w:r>
      <w:proofErr w:type="spellEnd"/>
      <w:r w:rsidRPr="008916B8">
        <w:rPr>
          <w:sz w:val="20"/>
          <w:lang w:val="hr-HR"/>
        </w:rPr>
        <w:t xml:space="preserve"> are </w:t>
      </w:r>
      <w:proofErr w:type="spellStart"/>
      <w:r w:rsidRPr="008916B8">
        <w:rPr>
          <w:sz w:val="20"/>
          <w:lang w:val="hr-HR"/>
        </w:rPr>
        <w:t>held</w:t>
      </w:r>
      <w:proofErr w:type="spellEnd"/>
      <w:r w:rsidRPr="008916B8">
        <w:rPr>
          <w:sz w:val="20"/>
          <w:lang w:val="hr-HR"/>
        </w:rPr>
        <w:t xml:space="preserve"> on </w:t>
      </w:r>
      <w:proofErr w:type="spellStart"/>
      <w:r w:rsidRPr="008916B8">
        <w:rPr>
          <w:sz w:val="20"/>
          <w:lang w:val="hr-HR"/>
        </w:rPr>
        <w:t>Mondays</w:t>
      </w:r>
      <w:proofErr w:type="spellEnd"/>
      <w:r w:rsidRPr="008916B8">
        <w:rPr>
          <w:sz w:val="20"/>
          <w:lang w:val="hr-HR"/>
        </w:rPr>
        <w:t xml:space="preserve">, </w:t>
      </w:r>
      <w:proofErr w:type="spellStart"/>
      <w:r w:rsidRPr="008916B8">
        <w:rPr>
          <w:sz w:val="20"/>
          <w:lang w:val="hr-HR"/>
        </w:rPr>
        <w:t>both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registration</w:t>
      </w:r>
      <w:proofErr w:type="spellEnd"/>
      <w:r w:rsidRPr="008916B8">
        <w:rPr>
          <w:sz w:val="20"/>
          <w:lang w:val="hr-HR"/>
        </w:rPr>
        <w:t xml:space="preserve"> and </w:t>
      </w:r>
      <w:proofErr w:type="spellStart"/>
      <w:r w:rsidRPr="008916B8">
        <w:rPr>
          <w:sz w:val="20"/>
          <w:lang w:val="hr-HR"/>
        </w:rPr>
        <w:t>deregistration</w:t>
      </w:r>
      <w:proofErr w:type="spellEnd"/>
      <w:r w:rsidRPr="008916B8">
        <w:rPr>
          <w:sz w:val="20"/>
          <w:lang w:val="hr-HR"/>
        </w:rPr>
        <w:t xml:space="preserve"> must </w:t>
      </w:r>
      <w:proofErr w:type="spellStart"/>
      <w:r w:rsidRPr="008916B8">
        <w:rPr>
          <w:sz w:val="20"/>
          <w:lang w:val="hr-HR"/>
        </w:rPr>
        <w:t>be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completed</w:t>
      </w:r>
      <w:proofErr w:type="spellEnd"/>
      <w:r w:rsidRPr="008916B8">
        <w:rPr>
          <w:sz w:val="20"/>
          <w:lang w:val="hr-HR"/>
        </w:rPr>
        <w:t xml:space="preserve"> no </w:t>
      </w:r>
      <w:proofErr w:type="spellStart"/>
      <w:r w:rsidRPr="008916B8">
        <w:rPr>
          <w:sz w:val="20"/>
          <w:lang w:val="hr-HR"/>
        </w:rPr>
        <w:t>later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than</w:t>
      </w:r>
      <w:proofErr w:type="spellEnd"/>
      <w:r w:rsidRPr="008916B8">
        <w:rPr>
          <w:sz w:val="20"/>
          <w:lang w:val="hr-HR"/>
        </w:rPr>
        <w:t xml:space="preserve"> 3 </w:t>
      </w:r>
      <w:proofErr w:type="spellStart"/>
      <w:r w:rsidRPr="008916B8">
        <w:rPr>
          <w:sz w:val="20"/>
          <w:lang w:val="hr-HR"/>
        </w:rPr>
        <w:t>days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before</w:t>
      </w:r>
      <w:proofErr w:type="spellEnd"/>
      <w:r w:rsidRPr="008916B8">
        <w:rPr>
          <w:sz w:val="20"/>
          <w:lang w:val="hr-HR"/>
        </w:rPr>
        <w:t xml:space="preserve"> the </w:t>
      </w:r>
      <w:proofErr w:type="spellStart"/>
      <w:r w:rsidRPr="008916B8">
        <w:rPr>
          <w:sz w:val="20"/>
          <w:lang w:val="hr-HR"/>
        </w:rPr>
        <w:t>exam</w:t>
      </w:r>
      <w:proofErr w:type="spellEnd"/>
      <w:r w:rsidRPr="008916B8">
        <w:rPr>
          <w:sz w:val="20"/>
          <w:lang w:val="hr-HR"/>
        </w:rPr>
        <w:t>.</w:t>
      </w:r>
    </w:p>
    <w:p w:rsidR="008916B8" w:rsidRPr="008916B8" w:rsidRDefault="008916B8" w:rsidP="008916B8">
      <w:pPr>
        <w:pStyle w:val="BodyText"/>
        <w:rPr>
          <w:sz w:val="20"/>
          <w:lang w:val="hr-HR"/>
        </w:rPr>
      </w:pPr>
      <w:r w:rsidRPr="008916B8">
        <w:rPr>
          <w:sz w:val="20"/>
          <w:lang w:val="hr-HR"/>
        </w:rPr>
        <w:t xml:space="preserve">A student may take </w:t>
      </w:r>
      <w:proofErr w:type="spellStart"/>
      <w:r w:rsidRPr="008916B8">
        <w:rPr>
          <w:sz w:val="20"/>
          <w:lang w:val="hr-HR"/>
        </w:rPr>
        <w:t>an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exam</w:t>
      </w:r>
      <w:proofErr w:type="spellEnd"/>
      <w:r w:rsidRPr="008916B8">
        <w:rPr>
          <w:sz w:val="20"/>
          <w:lang w:val="hr-HR"/>
        </w:rPr>
        <w:t xml:space="preserve"> in the same </w:t>
      </w:r>
      <w:proofErr w:type="spellStart"/>
      <w:r w:rsidRPr="008916B8">
        <w:rPr>
          <w:sz w:val="20"/>
          <w:lang w:val="hr-HR"/>
        </w:rPr>
        <w:t>course</w:t>
      </w:r>
      <w:proofErr w:type="spellEnd"/>
      <w:r w:rsidRPr="008916B8">
        <w:rPr>
          <w:sz w:val="20"/>
          <w:lang w:val="hr-HR"/>
        </w:rPr>
        <w:t xml:space="preserve"> a </w:t>
      </w:r>
      <w:proofErr w:type="spellStart"/>
      <w:r w:rsidRPr="008916B8">
        <w:rPr>
          <w:sz w:val="20"/>
          <w:lang w:val="hr-HR"/>
        </w:rPr>
        <w:t>maximum</w:t>
      </w:r>
      <w:proofErr w:type="spellEnd"/>
      <w:r w:rsidRPr="008916B8">
        <w:rPr>
          <w:sz w:val="20"/>
          <w:lang w:val="hr-HR"/>
        </w:rPr>
        <w:t xml:space="preserve"> of </w:t>
      </w:r>
      <w:proofErr w:type="spellStart"/>
      <w:r w:rsidRPr="008916B8">
        <w:rPr>
          <w:sz w:val="20"/>
          <w:lang w:val="hr-HR"/>
        </w:rPr>
        <w:t>four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times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during</w:t>
      </w:r>
      <w:proofErr w:type="spellEnd"/>
      <w:r w:rsidRPr="008916B8">
        <w:rPr>
          <w:sz w:val="20"/>
          <w:lang w:val="hr-HR"/>
        </w:rPr>
        <w:t xml:space="preserve"> the </w:t>
      </w:r>
      <w:proofErr w:type="spellStart"/>
      <w:r w:rsidRPr="008916B8">
        <w:rPr>
          <w:sz w:val="20"/>
          <w:lang w:val="hr-HR"/>
        </w:rPr>
        <w:t>academic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year</w:t>
      </w:r>
      <w:proofErr w:type="spellEnd"/>
      <w:r w:rsidRPr="008916B8">
        <w:rPr>
          <w:sz w:val="20"/>
          <w:lang w:val="hr-HR"/>
        </w:rPr>
        <w:t xml:space="preserve"> in </w:t>
      </w:r>
      <w:proofErr w:type="spellStart"/>
      <w:r w:rsidRPr="008916B8">
        <w:rPr>
          <w:sz w:val="20"/>
          <w:lang w:val="hr-HR"/>
        </w:rPr>
        <w:t>which</w:t>
      </w:r>
      <w:proofErr w:type="spellEnd"/>
      <w:r w:rsidRPr="008916B8">
        <w:rPr>
          <w:sz w:val="20"/>
          <w:lang w:val="hr-HR"/>
        </w:rPr>
        <w:t xml:space="preserve"> the </w:t>
      </w:r>
      <w:proofErr w:type="spellStart"/>
      <w:r w:rsidRPr="008916B8">
        <w:rPr>
          <w:sz w:val="20"/>
          <w:lang w:val="hr-HR"/>
        </w:rPr>
        <w:t>course</w:t>
      </w:r>
      <w:proofErr w:type="spellEnd"/>
      <w:r w:rsidRPr="008916B8">
        <w:rPr>
          <w:sz w:val="20"/>
          <w:lang w:val="hr-HR"/>
        </w:rPr>
        <w:t xml:space="preserve"> is </w:t>
      </w:r>
      <w:proofErr w:type="spellStart"/>
      <w:r w:rsidRPr="008916B8">
        <w:rPr>
          <w:sz w:val="20"/>
          <w:lang w:val="hr-HR"/>
        </w:rPr>
        <w:t>enrolled</w:t>
      </w:r>
      <w:proofErr w:type="spellEnd"/>
      <w:r w:rsidRPr="008916B8">
        <w:rPr>
          <w:sz w:val="20"/>
          <w:lang w:val="hr-HR"/>
        </w:rPr>
        <w:t xml:space="preserve">, and may take the </w:t>
      </w:r>
      <w:proofErr w:type="spellStart"/>
      <w:r w:rsidRPr="008916B8">
        <w:rPr>
          <w:sz w:val="20"/>
          <w:lang w:val="hr-HR"/>
        </w:rPr>
        <w:t>exam</w:t>
      </w:r>
      <w:proofErr w:type="spellEnd"/>
      <w:r w:rsidRPr="008916B8">
        <w:rPr>
          <w:sz w:val="20"/>
          <w:lang w:val="hr-HR"/>
        </w:rPr>
        <w:t xml:space="preserve"> a total of </w:t>
      </w:r>
      <w:proofErr w:type="spellStart"/>
      <w:r w:rsidRPr="008916B8">
        <w:rPr>
          <w:sz w:val="20"/>
          <w:lang w:val="hr-HR"/>
        </w:rPr>
        <w:t>eight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times</w:t>
      </w:r>
      <w:proofErr w:type="spellEnd"/>
      <w:r w:rsidRPr="008916B8">
        <w:rPr>
          <w:sz w:val="20"/>
          <w:lang w:val="hr-HR"/>
        </w:rPr>
        <w:t xml:space="preserve">, with the </w:t>
      </w:r>
      <w:proofErr w:type="spellStart"/>
      <w:r w:rsidRPr="008916B8">
        <w:rPr>
          <w:sz w:val="20"/>
          <w:lang w:val="hr-HR"/>
        </w:rPr>
        <w:t>eighth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attempt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being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conducted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before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an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academic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committee</w:t>
      </w:r>
      <w:proofErr w:type="spellEnd"/>
      <w:r w:rsidRPr="008916B8">
        <w:rPr>
          <w:sz w:val="20"/>
          <w:lang w:val="hr-HR"/>
        </w:rPr>
        <w:t xml:space="preserve">. A student </w:t>
      </w:r>
      <w:proofErr w:type="spellStart"/>
      <w:r w:rsidRPr="008916B8">
        <w:rPr>
          <w:sz w:val="20"/>
          <w:lang w:val="hr-HR"/>
        </w:rPr>
        <w:t>who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fails</w:t>
      </w:r>
      <w:proofErr w:type="spellEnd"/>
      <w:r w:rsidRPr="008916B8">
        <w:rPr>
          <w:sz w:val="20"/>
          <w:lang w:val="hr-HR"/>
        </w:rPr>
        <w:t xml:space="preserve"> the same </w:t>
      </w:r>
      <w:proofErr w:type="spellStart"/>
      <w:r w:rsidRPr="008916B8">
        <w:rPr>
          <w:sz w:val="20"/>
          <w:lang w:val="hr-HR"/>
        </w:rPr>
        <w:t>exam</w:t>
      </w:r>
      <w:proofErr w:type="spellEnd"/>
      <w:r w:rsidRPr="008916B8">
        <w:rPr>
          <w:sz w:val="20"/>
          <w:lang w:val="hr-HR"/>
        </w:rPr>
        <w:t xml:space="preserve"> for the </w:t>
      </w:r>
      <w:proofErr w:type="spellStart"/>
      <w:r w:rsidRPr="008916B8">
        <w:rPr>
          <w:sz w:val="20"/>
          <w:lang w:val="hr-HR"/>
        </w:rPr>
        <w:t>fourth</w:t>
      </w:r>
      <w:proofErr w:type="spellEnd"/>
      <w:r w:rsidRPr="008916B8">
        <w:rPr>
          <w:sz w:val="20"/>
          <w:lang w:val="hr-HR"/>
        </w:rPr>
        <w:t xml:space="preserve"> time in the </w:t>
      </w:r>
      <w:proofErr w:type="spellStart"/>
      <w:r w:rsidRPr="008916B8">
        <w:rPr>
          <w:sz w:val="20"/>
          <w:lang w:val="hr-HR"/>
        </w:rPr>
        <w:t>current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academic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year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has</w:t>
      </w:r>
      <w:proofErr w:type="spellEnd"/>
      <w:r w:rsidRPr="008916B8">
        <w:rPr>
          <w:sz w:val="20"/>
          <w:lang w:val="hr-HR"/>
        </w:rPr>
        <w:t xml:space="preserve"> the </w:t>
      </w:r>
      <w:proofErr w:type="spellStart"/>
      <w:r w:rsidRPr="008916B8">
        <w:rPr>
          <w:sz w:val="20"/>
          <w:lang w:val="hr-HR"/>
        </w:rPr>
        <w:t>right</w:t>
      </w:r>
      <w:proofErr w:type="spellEnd"/>
      <w:r w:rsidRPr="008916B8">
        <w:rPr>
          <w:sz w:val="20"/>
          <w:lang w:val="hr-HR"/>
        </w:rPr>
        <w:t xml:space="preserve"> to </w:t>
      </w:r>
      <w:proofErr w:type="spellStart"/>
      <w:r w:rsidRPr="008916B8">
        <w:rPr>
          <w:sz w:val="20"/>
          <w:lang w:val="hr-HR"/>
        </w:rPr>
        <w:t>attend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classes</w:t>
      </w:r>
      <w:proofErr w:type="spellEnd"/>
      <w:r w:rsidRPr="008916B8">
        <w:rPr>
          <w:sz w:val="20"/>
          <w:lang w:val="hr-HR"/>
        </w:rPr>
        <w:t xml:space="preserve"> for </w:t>
      </w:r>
      <w:proofErr w:type="spellStart"/>
      <w:r w:rsidRPr="008916B8">
        <w:rPr>
          <w:sz w:val="20"/>
          <w:lang w:val="hr-HR"/>
        </w:rPr>
        <w:t>that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course</w:t>
      </w:r>
      <w:proofErr w:type="spellEnd"/>
      <w:r w:rsidRPr="008916B8">
        <w:rPr>
          <w:sz w:val="20"/>
          <w:lang w:val="hr-HR"/>
        </w:rPr>
        <w:t xml:space="preserve"> in the </w:t>
      </w:r>
      <w:proofErr w:type="spellStart"/>
      <w:r w:rsidRPr="008916B8">
        <w:rPr>
          <w:sz w:val="20"/>
          <w:lang w:val="hr-HR"/>
        </w:rPr>
        <w:t>following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academic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year</w:t>
      </w:r>
      <w:proofErr w:type="spellEnd"/>
      <w:r w:rsidRPr="008916B8">
        <w:rPr>
          <w:sz w:val="20"/>
          <w:lang w:val="hr-HR"/>
        </w:rPr>
        <w:t xml:space="preserve">, </w:t>
      </w:r>
      <w:proofErr w:type="spellStart"/>
      <w:r w:rsidRPr="008916B8">
        <w:rPr>
          <w:sz w:val="20"/>
          <w:lang w:val="hr-HR"/>
        </w:rPr>
        <w:t>fulfil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all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obligations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prescribed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by</w:t>
      </w:r>
      <w:proofErr w:type="spellEnd"/>
      <w:r w:rsidRPr="008916B8">
        <w:rPr>
          <w:sz w:val="20"/>
          <w:lang w:val="hr-HR"/>
        </w:rPr>
        <w:t xml:space="preserve"> the </w:t>
      </w:r>
      <w:proofErr w:type="spellStart"/>
      <w:r w:rsidRPr="008916B8">
        <w:rPr>
          <w:sz w:val="20"/>
          <w:lang w:val="hr-HR"/>
        </w:rPr>
        <w:t>course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delivery</w:t>
      </w:r>
      <w:proofErr w:type="spellEnd"/>
      <w:r w:rsidRPr="008916B8">
        <w:rPr>
          <w:sz w:val="20"/>
          <w:lang w:val="hr-HR"/>
        </w:rPr>
        <w:t xml:space="preserve"> plan, and take the </w:t>
      </w:r>
      <w:proofErr w:type="spellStart"/>
      <w:r w:rsidRPr="008916B8">
        <w:rPr>
          <w:sz w:val="20"/>
          <w:lang w:val="hr-HR"/>
        </w:rPr>
        <w:t>exam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again</w:t>
      </w:r>
      <w:proofErr w:type="spellEnd"/>
      <w:r w:rsidRPr="008916B8">
        <w:rPr>
          <w:sz w:val="20"/>
          <w:lang w:val="hr-HR"/>
        </w:rPr>
        <w:t>.</w:t>
      </w:r>
    </w:p>
    <w:p w:rsidR="008916B8" w:rsidRPr="008916B8" w:rsidRDefault="008916B8" w:rsidP="008916B8">
      <w:pPr>
        <w:pStyle w:val="BodyText"/>
        <w:rPr>
          <w:sz w:val="20"/>
          <w:lang w:val="hr-HR"/>
        </w:rPr>
      </w:pPr>
      <w:r w:rsidRPr="008916B8">
        <w:rPr>
          <w:sz w:val="20"/>
          <w:lang w:val="hr-HR"/>
        </w:rPr>
        <w:t xml:space="preserve">A student </w:t>
      </w:r>
      <w:proofErr w:type="spellStart"/>
      <w:r w:rsidRPr="008916B8">
        <w:rPr>
          <w:sz w:val="20"/>
          <w:lang w:val="hr-HR"/>
        </w:rPr>
        <w:t>who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does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not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pass</w:t>
      </w:r>
      <w:proofErr w:type="spellEnd"/>
      <w:r w:rsidRPr="008916B8">
        <w:rPr>
          <w:sz w:val="20"/>
          <w:lang w:val="hr-HR"/>
        </w:rPr>
        <w:t xml:space="preserve"> the </w:t>
      </w:r>
      <w:proofErr w:type="spellStart"/>
      <w:r w:rsidRPr="008916B8">
        <w:rPr>
          <w:sz w:val="20"/>
          <w:lang w:val="hr-HR"/>
        </w:rPr>
        <w:t>exam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before</w:t>
      </w:r>
      <w:proofErr w:type="spellEnd"/>
      <w:r w:rsidRPr="008916B8">
        <w:rPr>
          <w:sz w:val="20"/>
          <w:lang w:val="hr-HR"/>
        </w:rPr>
        <w:t xml:space="preserve"> the </w:t>
      </w:r>
      <w:proofErr w:type="spellStart"/>
      <w:r w:rsidRPr="008916B8">
        <w:rPr>
          <w:sz w:val="20"/>
          <w:lang w:val="hr-HR"/>
        </w:rPr>
        <w:t>academic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committee</w:t>
      </w:r>
      <w:proofErr w:type="spellEnd"/>
      <w:r w:rsidRPr="008916B8">
        <w:rPr>
          <w:sz w:val="20"/>
          <w:lang w:val="hr-HR"/>
        </w:rPr>
        <w:t xml:space="preserve"> is </w:t>
      </w:r>
      <w:proofErr w:type="spellStart"/>
      <w:r w:rsidRPr="008916B8">
        <w:rPr>
          <w:sz w:val="20"/>
          <w:lang w:val="hr-HR"/>
        </w:rPr>
        <w:t>required</w:t>
      </w:r>
      <w:proofErr w:type="spellEnd"/>
      <w:r w:rsidRPr="008916B8">
        <w:rPr>
          <w:sz w:val="20"/>
          <w:lang w:val="hr-HR"/>
        </w:rPr>
        <w:t xml:space="preserve"> to </w:t>
      </w:r>
      <w:proofErr w:type="spellStart"/>
      <w:r w:rsidRPr="008916B8">
        <w:rPr>
          <w:sz w:val="20"/>
          <w:lang w:val="hr-HR"/>
        </w:rPr>
        <w:t>re-enrol</w:t>
      </w:r>
      <w:proofErr w:type="spellEnd"/>
      <w:r w:rsidRPr="008916B8">
        <w:rPr>
          <w:sz w:val="20"/>
          <w:lang w:val="hr-HR"/>
        </w:rPr>
        <w:t xml:space="preserve"> in the </w:t>
      </w:r>
      <w:proofErr w:type="spellStart"/>
      <w:r w:rsidRPr="008916B8">
        <w:rPr>
          <w:sz w:val="20"/>
          <w:lang w:val="hr-HR"/>
        </w:rPr>
        <w:t>course</w:t>
      </w:r>
      <w:proofErr w:type="spellEnd"/>
      <w:r w:rsidRPr="008916B8">
        <w:rPr>
          <w:sz w:val="20"/>
          <w:lang w:val="hr-HR"/>
        </w:rPr>
        <w:t xml:space="preserve"> in the </w:t>
      </w:r>
      <w:proofErr w:type="spellStart"/>
      <w:r w:rsidRPr="008916B8">
        <w:rPr>
          <w:sz w:val="20"/>
          <w:lang w:val="hr-HR"/>
        </w:rPr>
        <w:t>following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academic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year</w:t>
      </w:r>
      <w:proofErr w:type="spellEnd"/>
      <w:r w:rsidRPr="008916B8">
        <w:rPr>
          <w:sz w:val="20"/>
          <w:lang w:val="hr-HR"/>
        </w:rPr>
        <w:t xml:space="preserve">, </w:t>
      </w:r>
      <w:proofErr w:type="spellStart"/>
      <w:r w:rsidRPr="008916B8">
        <w:rPr>
          <w:sz w:val="20"/>
          <w:lang w:val="hr-HR"/>
        </w:rPr>
        <w:t>fulfil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all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obligations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prescribed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by</w:t>
      </w:r>
      <w:proofErr w:type="spellEnd"/>
      <w:r w:rsidRPr="008916B8">
        <w:rPr>
          <w:sz w:val="20"/>
          <w:lang w:val="hr-HR"/>
        </w:rPr>
        <w:t xml:space="preserve"> the </w:t>
      </w:r>
      <w:proofErr w:type="spellStart"/>
      <w:r w:rsidRPr="008916B8">
        <w:rPr>
          <w:sz w:val="20"/>
          <w:lang w:val="hr-HR"/>
        </w:rPr>
        <w:t>course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delivery</w:t>
      </w:r>
      <w:proofErr w:type="spellEnd"/>
      <w:r w:rsidRPr="008916B8">
        <w:rPr>
          <w:sz w:val="20"/>
          <w:lang w:val="hr-HR"/>
        </w:rPr>
        <w:t xml:space="preserve"> plan, and take the </w:t>
      </w:r>
      <w:proofErr w:type="spellStart"/>
      <w:r w:rsidRPr="008916B8">
        <w:rPr>
          <w:sz w:val="20"/>
          <w:lang w:val="hr-HR"/>
        </w:rPr>
        <w:t>exam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again</w:t>
      </w:r>
      <w:proofErr w:type="spellEnd"/>
      <w:r w:rsidRPr="008916B8">
        <w:rPr>
          <w:sz w:val="20"/>
          <w:lang w:val="hr-HR"/>
        </w:rPr>
        <w:t>.</w:t>
      </w:r>
    </w:p>
    <w:p w:rsidR="00625C01" w:rsidRPr="008916B8" w:rsidRDefault="008916B8" w:rsidP="008916B8">
      <w:pPr>
        <w:pStyle w:val="BodyText"/>
        <w:rPr>
          <w:sz w:val="20"/>
          <w:lang w:val="hr-HR"/>
        </w:rPr>
      </w:pPr>
      <w:proofErr w:type="spellStart"/>
      <w:r w:rsidRPr="008916B8">
        <w:rPr>
          <w:sz w:val="20"/>
          <w:lang w:val="hr-HR"/>
        </w:rPr>
        <w:t>By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my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handwritten</w:t>
      </w:r>
      <w:proofErr w:type="spellEnd"/>
      <w:r w:rsidRPr="008916B8">
        <w:rPr>
          <w:sz w:val="20"/>
          <w:lang w:val="hr-HR"/>
        </w:rPr>
        <w:t xml:space="preserve"> signature, I </w:t>
      </w:r>
      <w:proofErr w:type="spellStart"/>
      <w:r w:rsidRPr="008916B8">
        <w:rPr>
          <w:sz w:val="20"/>
          <w:lang w:val="hr-HR"/>
        </w:rPr>
        <w:t>confirm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that</w:t>
      </w:r>
      <w:proofErr w:type="spellEnd"/>
      <w:r w:rsidRPr="008916B8">
        <w:rPr>
          <w:sz w:val="20"/>
          <w:lang w:val="hr-HR"/>
        </w:rPr>
        <w:t xml:space="preserve"> the </w:t>
      </w:r>
      <w:proofErr w:type="spellStart"/>
      <w:r w:rsidRPr="008916B8">
        <w:rPr>
          <w:sz w:val="20"/>
          <w:lang w:val="hr-HR"/>
        </w:rPr>
        <w:t>above-listed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exam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dates</w:t>
      </w:r>
      <w:proofErr w:type="spellEnd"/>
      <w:r w:rsidRPr="008916B8">
        <w:rPr>
          <w:sz w:val="20"/>
          <w:lang w:val="hr-HR"/>
        </w:rPr>
        <w:t xml:space="preserve"> are </w:t>
      </w:r>
      <w:proofErr w:type="spellStart"/>
      <w:r w:rsidRPr="008916B8">
        <w:rPr>
          <w:sz w:val="20"/>
          <w:lang w:val="hr-HR"/>
        </w:rPr>
        <w:t>aligned</w:t>
      </w:r>
      <w:proofErr w:type="spellEnd"/>
      <w:r w:rsidRPr="008916B8">
        <w:rPr>
          <w:sz w:val="20"/>
          <w:lang w:val="hr-HR"/>
        </w:rPr>
        <w:t xml:space="preserve"> with the </w:t>
      </w:r>
      <w:proofErr w:type="spellStart"/>
      <w:r w:rsidRPr="008916B8">
        <w:rPr>
          <w:sz w:val="20"/>
          <w:lang w:val="hr-HR"/>
        </w:rPr>
        <w:t>official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examination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periods</w:t>
      </w:r>
      <w:proofErr w:type="spellEnd"/>
      <w:r w:rsidRPr="008916B8">
        <w:rPr>
          <w:sz w:val="20"/>
          <w:lang w:val="hr-HR"/>
        </w:rPr>
        <w:t xml:space="preserve">, the </w:t>
      </w:r>
      <w:proofErr w:type="spellStart"/>
      <w:r w:rsidRPr="008916B8">
        <w:rPr>
          <w:sz w:val="20"/>
          <w:lang w:val="hr-HR"/>
        </w:rPr>
        <w:t>duration</w:t>
      </w:r>
      <w:proofErr w:type="spellEnd"/>
      <w:r w:rsidRPr="008916B8">
        <w:rPr>
          <w:sz w:val="20"/>
          <w:lang w:val="hr-HR"/>
        </w:rPr>
        <w:t xml:space="preserve"> of the </w:t>
      </w:r>
      <w:proofErr w:type="spellStart"/>
      <w:r w:rsidRPr="008916B8">
        <w:rPr>
          <w:sz w:val="20"/>
          <w:lang w:val="hr-HR"/>
        </w:rPr>
        <w:t>examination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schedule</w:t>
      </w:r>
      <w:proofErr w:type="spellEnd"/>
      <w:r w:rsidRPr="008916B8">
        <w:rPr>
          <w:sz w:val="20"/>
          <w:lang w:val="hr-HR"/>
        </w:rPr>
        <w:t xml:space="preserve">, and the </w:t>
      </w:r>
      <w:proofErr w:type="spellStart"/>
      <w:r w:rsidRPr="008916B8">
        <w:rPr>
          <w:sz w:val="20"/>
          <w:lang w:val="hr-HR"/>
        </w:rPr>
        <w:t>number</w:t>
      </w:r>
      <w:proofErr w:type="spellEnd"/>
      <w:r w:rsidRPr="008916B8">
        <w:rPr>
          <w:sz w:val="20"/>
          <w:lang w:val="hr-HR"/>
        </w:rPr>
        <w:t xml:space="preserve"> of </w:t>
      </w:r>
      <w:proofErr w:type="spellStart"/>
      <w:r w:rsidRPr="008916B8">
        <w:rPr>
          <w:sz w:val="20"/>
          <w:lang w:val="hr-HR"/>
        </w:rPr>
        <w:t>exam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sessions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prescribed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by</w:t>
      </w:r>
      <w:proofErr w:type="spellEnd"/>
      <w:r w:rsidRPr="008916B8">
        <w:rPr>
          <w:sz w:val="20"/>
          <w:lang w:val="hr-HR"/>
        </w:rPr>
        <w:t xml:space="preserve"> the </w:t>
      </w:r>
      <w:proofErr w:type="spellStart"/>
      <w:r w:rsidRPr="008916B8">
        <w:rPr>
          <w:sz w:val="20"/>
          <w:lang w:val="hr-HR"/>
        </w:rPr>
        <w:t>valid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Teaching</w:t>
      </w:r>
      <w:proofErr w:type="spellEnd"/>
      <w:r w:rsidRPr="008916B8">
        <w:rPr>
          <w:sz w:val="20"/>
          <w:lang w:val="hr-HR"/>
        </w:rPr>
        <w:t xml:space="preserve"> </w:t>
      </w:r>
      <w:proofErr w:type="spellStart"/>
      <w:r w:rsidRPr="008916B8">
        <w:rPr>
          <w:sz w:val="20"/>
          <w:lang w:val="hr-HR"/>
        </w:rPr>
        <w:t>Calendar</w:t>
      </w:r>
      <w:proofErr w:type="spellEnd"/>
      <w:r w:rsidRPr="008916B8">
        <w:rPr>
          <w:sz w:val="20"/>
          <w:lang w:val="hr-HR"/>
        </w:rPr>
        <w:t xml:space="preserve"> and the </w:t>
      </w:r>
      <w:proofErr w:type="spellStart"/>
      <w:r w:rsidRPr="008916B8">
        <w:rPr>
          <w:sz w:val="20"/>
          <w:lang w:val="hr-HR"/>
        </w:rPr>
        <w:t>Regulations</w:t>
      </w:r>
      <w:proofErr w:type="spellEnd"/>
      <w:r w:rsidRPr="008916B8">
        <w:rPr>
          <w:sz w:val="20"/>
          <w:lang w:val="hr-HR"/>
        </w:rPr>
        <w:t xml:space="preserve"> on </w:t>
      </w:r>
      <w:proofErr w:type="spellStart"/>
      <w:r w:rsidRPr="008916B8">
        <w:rPr>
          <w:sz w:val="20"/>
          <w:lang w:val="hr-HR"/>
        </w:rPr>
        <w:t>Studies</w:t>
      </w:r>
      <w:proofErr w:type="spellEnd"/>
      <w:r w:rsidRPr="008916B8">
        <w:rPr>
          <w:sz w:val="20"/>
          <w:lang w:val="hr-HR"/>
        </w:rPr>
        <w:t xml:space="preserve"> and </w:t>
      </w:r>
      <w:proofErr w:type="spellStart"/>
      <w:r w:rsidRPr="008916B8">
        <w:rPr>
          <w:sz w:val="20"/>
          <w:lang w:val="hr-HR"/>
        </w:rPr>
        <w:t>Studying</w:t>
      </w:r>
      <w:proofErr w:type="spellEnd"/>
      <w:r w:rsidRPr="008916B8">
        <w:rPr>
          <w:sz w:val="20"/>
          <w:lang w:val="hr-HR"/>
        </w:rPr>
        <w:t xml:space="preserve"> at the University of Dubrovnik.</w:t>
      </w:r>
    </w:p>
    <w:p w:rsidR="008916B8" w:rsidRDefault="008916B8" w:rsidP="00625C01">
      <w:pPr>
        <w:spacing w:before="0"/>
        <w:ind w:left="7080"/>
        <w:rPr>
          <w:sz w:val="20"/>
          <w:u w:val="single"/>
        </w:rPr>
      </w:pPr>
    </w:p>
    <w:p w:rsidR="00A55655" w:rsidRPr="00E026DF" w:rsidRDefault="003346D8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E026DF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6701CA" w:rsidRPr="00E026DF">
        <w:rPr>
          <w:sz w:val="20"/>
          <w:u w:val="single"/>
        </w:rPr>
        <w:t xml:space="preserve"> dr. sc. </w:t>
      </w:r>
      <w:r w:rsidR="00BA39BB">
        <w:rPr>
          <w:sz w:val="20"/>
          <w:u w:val="single"/>
        </w:rPr>
        <w:t>Josip Mikuš</w:t>
      </w:r>
      <w:r w:rsidR="006701CA" w:rsidRPr="00E026DF">
        <w:rPr>
          <w:sz w:val="20"/>
          <w:u w:val="single"/>
        </w:rPr>
        <w:t xml:space="preserve">, </w:t>
      </w:r>
      <w:proofErr w:type="spellStart"/>
      <w:r w:rsidR="006701CA" w:rsidRPr="00E026DF">
        <w:rPr>
          <w:sz w:val="20"/>
          <w:u w:val="single"/>
        </w:rPr>
        <w:t>v.r</w:t>
      </w:r>
      <w:proofErr w:type="spellEnd"/>
      <w:r w:rsidR="006701CA" w:rsidRPr="00E026DF">
        <w:rPr>
          <w:sz w:val="20"/>
          <w:u w:val="single"/>
        </w:rPr>
        <w:t>.</w:t>
      </w:r>
    </w:p>
    <w:p w:rsidR="00625C01" w:rsidRPr="00E026DF" w:rsidRDefault="008916B8" w:rsidP="00625C01">
      <w:pPr>
        <w:spacing w:before="0"/>
        <w:ind w:left="7080"/>
        <w:rPr>
          <w:sz w:val="20"/>
        </w:rPr>
      </w:pPr>
      <w:r>
        <w:rPr>
          <w:i/>
          <w:sz w:val="20"/>
        </w:rPr>
        <w:t xml:space="preserve">Head of </w:t>
      </w:r>
      <w:r w:rsidRPr="008916B8">
        <w:rPr>
          <w:i/>
          <w:sz w:val="20"/>
        </w:rPr>
        <w:t>Department of Applied Ecology</w:t>
      </w:r>
    </w:p>
    <w:sectPr w:rsidR="00625C01" w:rsidRPr="00E026DF" w:rsidSect="00625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67" w:rsidRDefault="00FA3667" w:rsidP="001C6FFA">
      <w:pPr>
        <w:spacing w:before="0"/>
      </w:pPr>
      <w:r>
        <w:separator/>
      </w:r>
    </w:p>
  </w:endnote>
  <w:endnote w:type="continuationSeparator" w:id="0">
    <w:p w:rsidR="00FA3667" w:rsidRDefault="00FA3667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1E" w:rsidRDefault="00F87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F87F1E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F87F1E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EF5EBE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EF5EBE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67" w:rsidRDefault="00FA3667" w:rsidP="001C6FFA">
      <w:pPr>
        <w:spacing w:before="0"/>
      </w:pPr>
      <w:r>
        <w:separator/>
      </w:r>
    </w:p>
  </w:footnote>
  <w:footnote w:type="continuationSeparator" w:id="0">
    <w:p w:rsidR="00FA3667" w:rsidRDefault="00FA3667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1E" w:rsidRDefault="00F87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FA3667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F87F1E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F87F1E">
            <w:rPr>
              <w:b/>
              <w:szCs w:val="22"/>
              <w:lang w:val="hr-HR"/>
            </w:rPr>
            <w:t>University of Dubrovnik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FA3667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F87F1E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F87F1E">
            <w:rPr>
              <w:b/>
              <w:szCs w:val="22"/>
              <w:lang w:val="hr-HR"/>
            </w:rPr>
            <w:t>EXAM PERIOD OVERVIEW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FA3667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14D0D"/>
    <w:rsid w:val="00017537"/>
    <w:rsid w:val="00026FF3"/>
    <w:rsid w:val="00035A24"/>
    <w:rsid w:val="000372F4"/>
    <w:rsid w:val="0004775E"/>
    <w:rsid w:val="000624AA"/>
    <w:rsid w:val="00070C24"/>
    <w:rsid w:val="000772E4"/>
    <w:rsid w:val="0008628A"/>
    <w:rsid w:val="000935FA"/>
    <w:rsid w:val="000A30D0"/>
    <w:rsid w:val="000A3B5B"/>
    <w:rsid w:val="000A54AC"/>
    <w:rsid w:val="000B49A6"/>
    <w:rsid w:val="000C2ACC"/>
    <w:rsid w:val="000D15FC"/>
    <w:rsid w:val="000D3716"/>
    <w:rsid w:val="000D3D63"/>
    <w:rsid w:val="000D7ABD"/>
    <w:rsid w:val="000E29C6"/>
    <w:rsid w:val="0011304C"/>
    <w:rsid w:val="0013220E"/>
    <w:rsid w:val="00132F66"/>
    <w:rsid w:val="0013313E"/>
    <w:rsid w:val="001346C1"/>
    <w:rsid w:val="00135B94"/>
    <w:rsid w:val="00152626"/>
    <w:rsid w:val="00164BAC"/>
    <w:rsid w:val="001652D3"/>
    <w:rsid w:val="00175A8C"/>
    <w:rsid w:val="0019652B"/>
    <w:rsid w:val="001967CD"/>
    <w:rsid w:val="001A134B"/>
    <w:rsid w:val="001A363D"/>
    <w:rsid w:val="001A7426"/>
    <w:rsid w:val="001B1C27"/>
    <w:rsid w:val="001C6FFA"/>
    <w:rsid w:val="001E220A"/>
    <w:rsid w:val="001F2001"/>
    <w:rsid w:val="002026A1"/>
    <w:rsid w:val="00214B25"/>
    <w:rsid w:val="0023760E"/>
    <w:rsid w:val="002406DD"/>
    <w:rsid w:val="00241363"/>
    <w:rsid w:val="0025044B"/>
    <w:rsid w:val="00251A8B"/>
    <w:rsid w:val="00251E70"/>
    <w:rsid w:val="002565CE"/>
    <w:rsid w:val="002611B7"/>
    <w:rsid w:val="0026146C"/>
    <w:rsid w:val="00293CA6"/>
    <w:rsid w:val="002B375F"/>
    <w:rsid w:val="002B7A09"/>
    <w:rsid w:val="002C089B"/>
    <w:rsid w:val="002C0E61"/>
    <w:rsid w:val="002C1BD7"/>
    <w:rsid w:val="002C4D9A"/>
    <w:rsid w:val="002D4DCF"/>
    <w:rsid w:val="002D5649"/>
    <w:rsid w:val="002F51EE"/>
    <w:rsid w:val="00304687"/>
    <w:rsid w:val="0032129C"/>
    <w:rsid w:val="00322267"/>
    <w:rsid w:val="003346D8"/>
    <w:rsid w:val="003366DB"/>
    <w:rsid w:val="00342C56"/>
    <w:rsid w:val="00343DB6"/>
    <w:rsid w:val="0036223A"/>
    <w:rsid w:val="003669B4"/>
    <w:rsid w:val="00373009"/>
    <w:rsid w:val="003A3FAC"/>
    <w:rsid w:val="003A793F"/>
    <w:rsid w:val="003B4987"/>
    <w:rsid w:val="003C3968"/>
    <w:rsid w:val="003D6345"/>
    <w:rsid w:val="003F103C"/>
    <w:rsid w:val="003F2600"/>
    <w:rsid w:val="00415F07"/>
    <w:rsid w:val="00416C45"/>
    <w:rsid w:val="0042615D"/>
    <w:rsid w:val="004331E2"/>
    <w:rsid w:val="00435F5C"/>
    <w:rsid w:val="00443C46"/>
    <w:rsid w:val="00452A69"/>
    <w:rsid w:val="004537EE"/>
    <w:rsid w:val="00454667"/>
    <w:rsid w:val="00457FF0"/>
    <w:rsid w:val="004617FE"/>
    <w:rsid w:val="00463243"/>
    <w:rsid w:val="00463E2A"/>
    <w:rsid w:val="00467391"/>
    <w:rsid w:val="004763C2"/>
    <w:rsid w:val="00477EBF"/>
    <w:rsid w:val="004A6F7A"/>
    <w:rsid w:val="004A7E2D"/>
    <w:rsid w:val="004B1C49"/>
    <w:rsid w:val="004C1C38"/>
    <w:rsid w:val="004C7ABE"/>
    <w:rsid w:val="004D1305"/>
    <w:rsid w:val="004E008C"/>
    <w:rsid w:val="004E00E8"/>
    <w:rsid w:val="0051021C"/>
    <w:rsid w:val="00512914"/>
    <w:rsid w:val="00512E49"/>
    <w:rsid w:val="005142E2"/>
    <w:rsid w:val="00523E70"/>
    <w:rsid w:val="00530C56"/>
    <w:rsid w:val="00533AFF"/>
    <w:rsid w:val="00552D14"/>
    <w:rsid w:val="00561AC4"/>
    <w:rsid w:val="00574F2E"/>
    <w:rsid w:val="005A0E07"/>
    <w:rsid w:val="005B0B63"/>
    <w:rsid w:val="005B2E5F"/>
    <w:rsid w:val="005B6438"/>
    <w:rsid w:val="005C41F4"/>
    <w:rsid w:val="005C53C7"/>
    <w:rsid w:val="005D103D"/>
    <w:rsid w:val="005D3E96"/>
    <w:rsid w:val="005E3400"/>
    <w:rsid w:val="005F4E03"/>
    <w:rsid w:val="006001DA"/>
    <w:rsid w:val="00600B2E"/>
    <w:rsid w:val="0061194A"/>
    <w:rsid w:val="006236D3"/>
    <w:rsid w:val="00625C01"/>
    <w:rsid w:val="00630EBF"/>
    <w:rsid w:val="006355E1"/>
    <w:rsid w:val="00645124"/>
    <w:rsid w:val="006532E8"/>
    <w:rsid w:val="006544AE"/>
    <w:rsid w:val="00660A8A"/>
    <w:rsid w:val="00661942"/>
    <w:rsid w:val="00662588"/>
    <w:rsid w:val="00662FFC"/>
    <w:rsid w:val="00663EEB"/>
    <w:rsid w:val="00667736"/>
    <w:rsid w:val="006701CA"/>
    <w:rsid w:val="00675DA1"/>
    <w:rsid w:val="0069685C"/>
    <w:rsid w:val="006A4D0F"/>
    <w:rsid w:val="006A5FFE"/>
    <w:rsid w:val="006A698F"/>
    <w:rsid w:val="006C05DB"/>
    <w:rsid w:val="006C225F"/>
    <w:rsid w:val="006E22A2"/>
    <w:rsid w:val="006F59F4"/>
    <w:rsid w:val="00705BD2"/>
    <w:rsid w:val="00713355"/>
    <w:rsid w:val="0071578D"/>
    <w:rsid w:val="007203C7"/>
    <w:rsid w:val="007215DB"/>
    <w:rsid w:val="00727FED"/>
    <w:rsid w:val="00741B5C"/>
    <w:rsid w:val="007428FC"/>
    <w:rsid w:val="00755366"/>
    <w:rsid w:val="00766669"/>
    <w:rsid w:val="007B22C9"/>
    <w:rsid w:val="007B307E"/>
    <w:rsid w:val="007C31DB"/>
    <w:rsid w:val="007C50E4"/>
    <w:rsid w:val="007D2B99"/>
    <w:rsid w:val="007D7418"/>
    <w:rsid w:val="00801AA4"/>
    <w:rsid w:val="00804CF5"/>
    <w:rsid w:val="008158E1"/>
    <w:rsid w:val="0082017A"/>
    <w:rsid w:val="00843F5B"/>
    <w:rsid w:val="00843FEF"/>
    <w:rsid w:val="00851F85"/>
    <w:rsid w:val="00860CAB"/>
    <w:rsid w:val="008658A8"/>
    <w:rsid w:val="00870BAC"/>
    <w:rsid w:val="00875011"/>
    <w:rsid w:val="00883C4E"/>
    <w:rsid w:val="00885359"/>
    <w:rsid w:val="008916B8"/>
    <w:rsid w:val="008933EF"/>
    <w:rsid w:val="00897F26"/>
    <w:rsid w:val="008B78FB"/>
    <w:rsid w:val="008D7EE0"/>
    <w:rsid w:val="008F16D8"/>
    <w:rsid w:val="00912E0D"/>
    <w:rsid w:val="00913EEB"/>
    <w:rsid w:val="00926076"/>
    <w:rsid w:val="00955721"/>
    <w:rsid w:val="00967D4B"/>
    <w:rsid w:val="00980B9C"/>
    <w:rsid w:val="0098581A"/>
    <w:rsid w:val="0099442F"/>
    <w:rsid w:val="009A3075"/>
    <w:rsid w:val="009A5CFD"/>
    <w:rsid w:val="009A65AE"/>
    <w:rsid w:val="009A6FD7"/>
    <w:rsid w:val="009B48CF"/>
    <w:rsid w:val="009B4A13"/>
    <w:rsid w:val="009C03F2"/>
    <w:rsid w:val="009C4413"/>
    <w:rsid w:val="009C7394"/>
    <w:rsid w:val="009D3D4D"/>
    <w:rsid w:val="009D4246"/>
    <w:rsid w:val="009D629A"/>
    <w:rsid w:val="009F38D9"/>
    <w:rsid w:val="009F7213"/>
    <w:rsid w:val="00A10BD2"/>
    <w:rsid w:val="00A26F02"/>
    <w:rsid w:val="00A355B4"/>
    <w:rsid w:val="00A37E47"/>
    <w:rsid w:val="00A55655"/>
    <w:rsid w:val="00A6387E"/>
    <w:rsid w:val="00A92ACE"/>
    <w:rsid w:val="00AA3A41"/>
    <w:rsid w:val="00AA45BD"/>
    <w:rsid w:val="00AC581D"/>
    <w:rsid w:val="00AF432B"/>
    <w:rsid w:val="00B20090"/>
    <w:rsid w:val="00B2608A"/>
    <w:rsid w:val="00B50A73"/>
    <w:rsid w:val="00B57CD6"/>
    <w:rsid w:val="00B74F0F"/>
    <w:rsid w:val="00B81B6B"/>
    <w:rsid w:val="00BA1425"/>
    <w:rsid w:val="00BA39BB"/>
    <w:rsid w:val="00BC2189"/>
    <w:rsid w:val="00BC739F"/>
    <w:rsid w:val="00BD126D"/>
    <w:rsid w:val="00BE2E77"/>
    <w:rsid w:val="00BE353D"/>
    <w:rsid w:val="00BF4418"/>
    <w:rsid w:val="00BF6733"/>
    <w:rsid w:val="00C12AD7"/>
    <w:rsid w:val="00C22AA3"/>
    <w:rsid w:val="00C40727"/>
    <w:rsid w:val="00C55015"/>
    <w:rsid w:val="00C57DC9"/>
    <w:rsid w:val="00C6702A"/>
    <w:rsid w:val="00C67E02"/>
    <w:rsid w:val="00C71BA6"/>
    <w:rsid w:val="00C747BE"/>
    <w:rsid w:val="00CA1FA4"/>
    <w:rsid w:val="00CA7609"/>
    <w:rsid w:val="00CB3B0C"/>
    <w:rsid w:val="00CB4DF4"/>
    <w:rsid w:val="00CB4E64"/>
    <w:rsid w:val="00CC0247"/>
    <w:rsid w:val="00CC2864"/>
    <w:rsid w:val="00CC4AD8"/>
    <w:rsid w:val="00CD6D67"/>
    <w:rsid w:val="00CF4672"/>
    <w:rsid w:val="00CF60DC"/>
    <w:rsid w:val="00D0081A"/>
    <w:rsid w:val="00D044A3"/>
    <w:rsid w:val="00D33F74"/>
    <w:rsid w:val="00D3450F"/>
    <w:rsid w:val="00D36620"/>
    <w:rsid w:val="00D43F7E"/>
    <w:rsid w:val="00D4783E"/>
    <w:rsid w:val="00D8243C"/>
    <w:rsid w:val="00D82508"/>
    <w:rsid w:val="00D87D5F"/>
    <w:rsid w:val="00DB5FD8"/>
    <w:rsid w:val="00DB731B"/>
    <w:rsid w:val="00DC4360"/>
    <w:rsid w:val="00DD34A2"/>
    <w:rsid w:val="00E026DF"/>
    <w:rsid w:val="00E1043F"/>
    <w:rsid w:val="00E22011"/>
    <w:rsid w:val="00E23471"/>
    <w:rsid w:val="00E51764"/>
    <w:rsid w:val="00E609F5"/>
    <w:rsid w:val="00E67FB7"/>
    <w:rsid w:val="00E72574"/>
    <w:rsid w:val="00E80239"/>
    <w:rsid w:val="00E911CB"/>
    <w:rsid w:val="00EA4DDA"/>
    <w:rsid w:val="00EC12CE"/>
    <w:rsid w:val="00EF599D"/>
    <w:rsid w:val="00EF5EBE"/>
    <w:rsid w:val="00EF681C"/>
    <w:rsid w:val="00F20519"/>
    <w:rsid w:val="00F25CC8"/>
    <w:rsid w:val="00F37D05"/>
    <w:rsid w:val="00F42E03"/>
    <w:rsid w:val="00F4793F"/>
    <w:rsid w:val="00F64F9E"/>
    <w:rsid w:val="00F715B8"/>
    <w:rsid w:val="00F81DFF"/>
    <w:rsid w:val="00F878BC"/>
    <w:rsid w:val="00F87F1E"/>
    <w:rsid w:val="00F963CB"/>
    <w:rsid w:val="00FA3667"/>
    <w:rsid w:val="00FA4A4E"/>
    <w:rsid w:val="00FB71BA"/>
    <w:rsid w:val="00FC1C9E"/>
    <w:rsid w:val="00FE0DF0"/>
    <w:rsid w:val="00FE14C8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8C6AA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63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24</cp:revision>
  <cp:lastPrinted>2021-06-29T12:58:00Z</cp:lastPrinted>
  <dcterms:created xsi:type="dcterms:W3CDTF">2025-05-22T07:45:00Z</dcterms:created>
  <dcterms:modified xsi:type="dcterms:W3CDTF">2026-05-19T09:10:00Z</dcterms:modified>
</cp:coreProperties>
</file>