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A1E20C" w14:textId="112411FE" w:rsidR="006E0094" w:rsidRPr="006E0094" w:rsidRDefault="006E0094" w:rsidP="006E0094">
      <w:pPr>
        <w:pStyle w:val="Heading1"/>
        <w:jc w:val="right"/>
        <w:rPr>
          <w:rFonts w:cs="Times New Roman"/>
          <w:i/>
          <w:color w:val="auto"/>
          <w:sz w:val="22"/>
          <w:szCs w:val="22"/>
        </w:rPr>
      </w:pPr>
      <w:r w:rsidRPr="006E0094">
        <w:rPr>
          <w:rFonts w:cs="Times New Roman"/>
          <w:i/>
          <w:color w:val="auto"/>
          <w:sz w:val="22"/>
          <w:szCs w:val="22"/>
        </w:rPr>
        <w:t>Prilog 4.</w:t>
      </w:r>
    </w:p>
    <w:p w14:paraId="47DE417E" w14:textId="6DB22AFE" w:rsidR="00852A1C" w:rsidRDefault="006E0094" w:rsidP="006E0094">
      <w:pPr>
        <w:pStyle w:val="Heading1"/>
        <w:jc w:val="center"/>
        <w:rPr>
          <w:rFonts w:cs="Times New Roman"/>
          <w:color w:val="auto"/>
          <w:sz w:val="22"/>
          <w:szCs w:val="22"/>
        </w:rPr>
      </w:pPr>
      <w:r w:rsidRPr="006E0094">
        <w:rPr>
          <w:rFonts w:cs="Times New Roman"/>
          <w:color w:val="auto"/>
          <w:sz w:val="22"/>
          <w:szCs w:val="22"/>
        </w:rPr>
        <w:t>TEHNIČKA SPECIFIKACIJA MREŽNE OPREME</w:t>
      </w:r>
      <w:r w:rsidR="009A78E8">
        <w:rPr>
          <w:rFonts w:cs="Times New Roman"/>
          <w:color w:val="auto"/>
          <w:sz w:val="22"/>
          <w:szCs w:val="22"/>
        </w:rPr>
        <w:t xml:space="preserve"> i USLUGA</w:t>
      </w:r>
    </w:p>
    <w:p w14:paraId="1E887AC2" w14:textId="77777777" w:rsidR="009A78E8" w:rsidRPr="009A78E8" w:rsidRDefault="009A78E8" w:rsidP="00F42069">
      <w:pPr>
        <w:pStyle w:val="NoSpacing"/>
      </w:pP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1"/>
        <w:gridCol w:w="5080"/>
        <w:gridCol w:w="1468"/>
        <w:gridCol w:w="1895"/>
      </w:tblGrid>
      <w:tr w:rsidR="006E0094" w:rsidRPr="006E0094" w14:paraId="503400CD" w14:textId="77777777" w:rsidTr="00852A1C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5938221B" w14:textId="66EFADB2" w:rsidR="00852A1C" w:rsidRPr="006E0094" w:rsidRDefault="00347553" w:rsidP="009A78E8">
            <w:pPr>
              <w:numPr>
                <w:ilvl w:val="0"/>
                <w:numId w:val="22"/>
              </w:numPr>
              <w:jc w:val="left"/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t>Mrežni preklopnik TIP 1</w:t>
            </w:r>
          </w:p>
          <w:p w14:paraId="59814B56" w14:textId="6AD419A7" w:rsidR="00852A1C" w:rsidRPr="006E0094" w:rsidRDefault="00852A1C" w:rsidP="00080AF5">
            <w:pPr>
              <w:ind w:left="720"/>
              <w:rPr>
                <w:rFonts w:cs="Times New Roman"/>
                <w:b/>
              </w:rPr>
            </w:pPr>
          </w:p>
        </w:tc>
      </w:tr>
      <w:tr w:rsidR="00C16915" w:rsidRPr="006E0094" w14:paraId="470C378D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0F9B26" w14:textId="77777777" w:rsidR="00C16915" w:rsidRPr="006E0094" w:rsidRDefault="00C16915" w:rsidP="00080AF5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C00979" w14:textId="77777777" w:rsidR="00C16915" w:rsidRPr="006E0094" w:rsidRDefault="00C16915" w:rsidP="00080AF5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62CBAD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15384CCA" w14:textId="082C8338" w:rsidR="00C16915" w:rsidRPr="006E0094" w:rsidRDefault="00C16915" w:rsidP="00080AF5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E68F17" w14:textId="16B8CDAC" w:rsidR="00C16915" w:rsidRPr="006E0094" w:rsidRDefault="00C16915" w:rsidP="00080AF5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6F5885D6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000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9E448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Maksimalno 1RU visok uređaj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792E4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34E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92C85EC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3446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2E46D" w14:textId="3F6D88F5" w:rsidR="00852A1C" w:rsidRPr="006E0094" w:rsidRDefault="009478FB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</w:t>
            </w:r>
            <w:r w:rsidR="00852A1C" w:rsidRPr="006E0094">
              <w:rPr>
                <w:rFonts w:cs="Times New Roman"/>
                <w:sz w:val="20"/>
              </w:rPr>
              <w:t>ređaj mora imati</w:t>
            </w:r>
            <w:r w:rsidRPr="006E0094">
              <w:rPr>
                <w:rFonts w:cs="Times New Roman"/>
                <w:sz w:val="20"/>
              </w:rPr>
              <w:t xml:space="preserve"> ugrađenu</w:t>
            </w:r>
            <w:r w:rsidR="00852A1C" w:rsidRPr="006E0094">
              <w:rPr>
                <w:rFonts w:cs="Times New Roman"/>
                <w:sz w:val="20"/>
              </w:rPr>
              <w:t xml:space="preserve"> </w:t>
            </w:r>
            <w:r w:rsidR="001A6383" w:rsidRPr="006E0094">
              <w:rPr>
                <w:rFonts w:cs="Times New Roman"/>
                <w:sz w:val="20"/>
              </w:rPr>
              <w:t>podršku za</w:t>
            </w:r>
            <w:r w:rsidR="00852A1C" w:rsidRPr="006E0094">
              <w:rPr>
                <w:rFonts w:cs="Times New Roman"/>
                <w:sz w:val="20"/>
              </w:rPr>
              <w:t xml:space="preserve"> povezivanj</w:t>
            </w:r>
            <w:r w:rsidR="001A6383" w:rsidRPr="006E0094">
              <w:rPr>
                <w:rFonts w:cs="Times New Roman"/>
                <w:sz w:val="20"/>
              </w:rPr>
              <w:t>e</w:t>
            </w:r>
            <w:r w:rsidR="00852A1C" w:rsidRPr="006E0094">
              <w:rPr>
                <w:rFonts w:cs="Times New Roman"/>
                <w:sz w:val="20"/>
              </w:rPr>
              <w:t xml:space="preserve"> u stack do</w:t>
            </w:r>
            <w:r w:rsidR="001A6383" w:rsidRPr="006E0094">
              <w:rPr>
                <w:rFonts w:cs="Times New Roman"/>
                <w:sz w:val="20"/>
              </w:rPr>
              <w:t xml:space="preserve"> minimalno</w:t>
            </w:r>
            <w:r w:rsidR="00852A1C" w:rsidRPr="006E0094">
              <w:rPr>
                <w:rFonts w:cs="Times New Roman"/>
                <w:sz w:val="20"/>
              </w:rPr>
              <w:t xml:space="preserve"> 8 uređaja iste serije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2035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D17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E4A58AB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7C9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A55C5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Bandwidth između članova stacka mora biti minimalno 480 Gps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920CA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9E0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048A7F6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8824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B95D5" w14:textId="128876AA" w:rsidR="00852A1C" w:rsidRPr="006E0094" w:rsidRDefault="00852A1C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Ugrađena </w:t>
            </w:r>
            <w:r w:rsidR="001A6383" w:rsidRPr="006E0094">
              <w:rPr>
                <w:rFonts w:cs="Times New Roman"/>
                <w:sz w:val="20"/>
              </w:rPr>
              <w:t>podrška za dijeljenje</w:t>
            </w:r>
            <w:r w:rsidRPr="006E0094">
              <w:rPr>
                <w:rFonts w:cs="Times New Roman"/>
                <w:sz w:val="20"/>
              </w:rPr>
              <w:t xml:space="preserve"> napajanja između članova stack-a (Power stack)</w:t>
            </w:r>
            <w:r w:rsidR="007E4802" w:rsidRPr="006E0094">
              <w:rPr>
                <w:rFonts w:cs="Times New Roman"/>
                <w:sz w:val="20"/>
              </w:rPr>
              <w:t>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FF488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CB5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0EB5C50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516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079E6" w14:textId="4B1AD124" w:rsidR="00852A1C" w:rsidRPr="006E0094" w:rsidRDefault="00852A1C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Ugrađena </w:t>
            </w:r>
            <w:r w:rsidR="001A6383" w:rsidRPr="006E0094">
              <w:rPr>
                <w:rFonts w:cs="Times New Roman"/>
                <w:sz w:val="20"/>
              </w:rPr>
              <w:t>podrška</w:t>
            </w:r>
            <w:r w:rsidRPr="006E0094">
              <w:rPr>
                <w:rFonts w:cs="Times New Roman"/>
                <w:sz w:val="20"/>
              </w:rPr>
              <w:t xml:space="preserve"> da se u jedan član stack-a ugradi dodatno napajanje te time omogući reduntantno napajanje bilo kojem drugom članu stack-a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121FA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613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A31D610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1410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1.6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8CD3" w14:textId="6D582BCC" w:rsidR="00852A1C" w:rsidRPr="006E0094" w:rsidRDefault="007E4802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isporučen stack kabel duljine 50 cm i stack power kabel duljine 30 cm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F47F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2D0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96B2F95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E0033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1.7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A7CF1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24 x 10/100/1000 BASE-T Ethernet sučelja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8104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54EC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A8C7F63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D4F6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1.8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D02CF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 8 x 10GE SFP+ uplink sučelja uz istovremeni rad ostalih 24 10/100/1000 BASE-T Ethernet sučelja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17C7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1B794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8877586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FAB8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1.9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BE46" w14:textId="5CC925D3" w:rsidR="00852A1C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 uređaj je ugrađeno redundantno napajanje</w:t>
            </w:r>
            <w:r w:rsidR="00852A1C" w:rsidRPr="006E0094">
              <w:rPr>
                <w:rFonts w:cs="Times New Roman"/>
                <w:sz w:val="20"/>
              </w:rPr>
              <w:t xml:space="preserve"> </w:t>
            </w:r>
            <w:r w:rsidRPr="006E0094">
              <w:rPr>
                <w:rFonts w:cs="Times New Roman"/>
                <w:sz w:val="20"/>
              </w:rPr>
              <w:t>minimalne snage 350WAC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467E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31F6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3A60A25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472BE" w14:textId="6852F46C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1.10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2AD6E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Ugrađena minimalno 3 hot-swapable ventilatora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4169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C9E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CD21937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01C1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1.11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342E0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MTBF minimalno 310,000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96A0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4B86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4AF9EB2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DFA64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1.12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BBCFF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imati Ethernet upravljačko sučelje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E676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2331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7D0A898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8179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1.13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DB854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Propusnost preklapanja minimalno 208 Gbps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5120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19A7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3FE789E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09A6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1.14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F0F78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Propusnost prosljeđivanja minimalno 154 Mpps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14A1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3D92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3CE3BD2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6423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1.15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79C70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Ugrađena količina radne memorije minimalno 8 GB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947B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0CE7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ADCCFA1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9B9C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1.16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D56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Ugrađena količina flash memorije za spremanje sistemskog softvera minimalno 16 GB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D037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C156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B36E2E7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61F7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1.17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1F91E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imati USB management konzolno sučelje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EA22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EA89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CF7A98D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B924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1.18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B03F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imati USB 3.0 sučelje na koje se može spojiti eksterni SSD za containere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11D8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5B5A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E451C3B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0823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1.19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0DC97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32000 unicast MAC adresa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B4774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0E244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FF961EB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8B6E8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1.20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DDA51" w14:textId="4A676C27" w:rsidR="00852A1C" w:rsidRPr="006E0094" w:rsidRDefault="00852A1C" w:rsidP="007E480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Minimalni broj podržanih VLAN</w:t>
            </w:r>
            <w:r w:rsidR="007E4802" w:rsidRPr="006E0094">
              <w:rPr>
                <w:rFonts w:cs="Times New Roman"/>
                <w:sz w:val="20"/>
              </w:rPr>
              <w:t xml:space="preserve"> ID-eva </w:t>
            </w:r>
            <w:r w:rsidRPr="006E0094">
              <w:rPr>
                <w:rFonts w:cs="Times New Roman"/>
                <w:sz w:val="20"/>
              </w:rPr>
              <w:t xml:space="preserve"> 4094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D2ED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9D62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C164635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E66B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1.21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734FF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Minimalni broj IPv4 ruta do 32000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9159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E44E8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AE61173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0358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1.22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12598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Minimalan broj IPv6 ruta do 16000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C3DF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20F6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2A32EEE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84E9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1.23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C6473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Minimalna veličina jumbo frameova 9198 byte-ova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68F4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4830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F2B5DAF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C51A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1.24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6454B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802.1q, IEEE 802.1d i IEEE 802.1w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D3A38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F465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3C6A2C5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6051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1.25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E7A1A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802.3x full duplex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F388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2B8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2ECD342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F2E2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1.26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EFDA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802.1s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05BE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39C3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DAA96E9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1465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1.27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38C3B" w14:textId="51A04B55" w:rsidR="00852A1C" w:rsidRPr="006E0094" w:rsidRDefault="009F1CE5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RFID i blue beacon LED funkcionalnosti za za olakšano vođenje popisa opreme i olakšano prepoznavanje uređaja kojemu se pristupa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7A88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9D91A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1C5FE50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C21A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1.28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595D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automatski oporavak porta koji je ugašen </w:t>
            </w:r>
            <w:r w:rsidRPr="006E0094">
              <w:rPr>
                <w:rFonts w:cs="Times New Roman"/>
                <w:sz w:val="20"/>
              </w:rPr>
              <w:lastRenderedPageBreak/>
              <w:t>uslijed „err-disable“ stanja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5202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E2F3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F596A5D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A18D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1.29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86293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802.3ad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A732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0592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AF777E0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23DEA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1.30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E0277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za filtriranje prometa (ACL)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15B8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0609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BFF10F3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E843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1.31</w:t>
            </w:r>
          </w:p>
        </w:tc>
        <w:tc>
          <w:tcPr>
            <w:tcW w:w="5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585D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Minimalan broj podržanih zapisa u pristupnoj kontrol listi (ACL) 5,100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4DEB3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036B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7CB45DA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9FC4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1.32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07DB3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Flexible Netflow (FNF)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2F53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56FB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42DF826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3808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1.33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AE10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Ima ugrađen mehanizam za otkrivanje jednosmjernih optičkih linkova te automatsko gašenje sučelja u slučaju pojavljivanja istog (UDLD)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0485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3479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F798668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5752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1.34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D92CB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Multicast DNS (mDNS) gateway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5665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4D7DA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8FC5769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6372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1.35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F6255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statičko usmjeravanje prometa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C3E6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3DCDA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045AD4D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2242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1.36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27B56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sljedeće usmjerivačke protokole:</w:t>
            </w:r>
          </w:p>
          <w:p w14:paraId="59E2536E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RIPv1, RIPv2, RIPng i OSPF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77DD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3D45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F8C2225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6367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1.37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3743B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presretanje i filtriranje DHCP zahtjeva (DHCP Snooping)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EB37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84A6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A0D81B3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6CA8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1.38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42B6D" w14:textId="66AD5D4D" w:rsidR="00852A1C" w:rsidRPr="006E0094" w:rsidRDefault="007E4802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prioritizaciju </w:t>
            </w:r>
            <w:r w:rsidRPr="006E0094">
              <w:rPr>
                <w:rFonts w:cs="Times New Roman"/>
              </w:rPr>
              <w:t>prometa na temelju 802.1p CoS i DSCP polja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2F00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E368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CF30A4C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5888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1.39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31DA6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SNMP v1, v2c i v3 protokol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5402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AB948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AE2AC01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F0238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1.40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4D485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upravljanje preko konzolnog sučelja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9B24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A38D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B8E3A38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D626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1.41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5D50D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NTP protokol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B2B5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982D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9B41687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C395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1.42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03430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RMON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F0C2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0F6A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D75755D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0FE33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1.43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4DD77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CDP protokol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1107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2B20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3EEB3B5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4460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1.44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55AF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preusmjeravanje i nadzor ulaznog i izlaznog prometa fizičkog sučelja i VLAN-a, lokalno i na udaljeni uređaj (SPAN i RSPAN)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4093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3743A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EB5B8B9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0EA0A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1.45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F5FD1" w14:textId="58140173" w:rsidR="00852A1C" w:rsidRPr="006E0094" w:rsidRDefault="00852A1C" w:rsidP="007E480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r w:rsidR="007E4802" w:rsidRPr="006E0094">
              <w:rPr>
                <w:rFonts w:cs="Times New Roman"/>
                <w:sz w:val="20"/>
              </w:rPr>
              <w:t>IPv6 protokol</w:t>
            </w:r>
            <w:r w:rsidRPr="006E0094">
              <w:rPr>
                <w:rFonts w:cs="Times New Roman"/>
                <w:sz w:val="20"/>
              </w:rPr>
              <w:t xml:space="preserve"> u hardveru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BBB2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6B18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FBE73CB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C76E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1.46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9A899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za dual-stack IPv4/IPv6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5D00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A32D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4E0568A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D2A54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1.47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DD4D3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ima grafičko sučelje za kontrolu uređaja (WebUI)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A635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EAE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2B45B0C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4D5E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1.48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FF796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Protocol-Independent Multicast (PIM) uključujući PIM sparse mode (PIM SM) i Source-Specific Multicast (SSM)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9ED1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95CA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B62C902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58FE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1.49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DB79B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imati podršku za API-driven konfiguraciju i automatizaciju (NETCONF, RESTCONF, gRPC, YANG, PnP Agent, ZTP/Open PnP, GuestShell (On-Box Python))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9925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110EA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844016B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6301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1.50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EA3AA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PAgP protokol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9800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1937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89B9057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74C0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1.51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6595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IP SLA Responder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4C6D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D0B68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3F29579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D215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1.52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CD63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Policy-based usmjeravanje (PBR)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B01D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27BC3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1EAD84C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D0E2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1.53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60900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AES-128 MACsec (802.1ae)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41C5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1140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3590672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88E1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1.54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0B25A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dodatnu nadogradnju mora omogućiti podršku za mogućnost identifikacije malware-a u kriptiranom prometu sa pristupnog sloja (Encypted Traffic Analytics – ETA)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6D99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59CB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1D2C572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91C94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1.55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3974" w14:textId="7FF125B4" w:rsidR="00852A1C" w:rsidRPr="006E0094" w:rsidRDefault="00852A1C" w:rsidP="007E480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Uz dodatnu nadogradnju mora omogućiti podršku za </w:t>
            </w:r>
            <w:r w:rsidR="007E4802" w:rsidRPr="006E0094">
              <w:rPr>
                <w:rFonts w:cs="Times New Roman"/>
                <w:sz w:val="20"/>
              </w:rPr>
              <w:t>ERSPAN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AC8E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9C40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0D10522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D6C0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1.56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5F235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dodatnu nadogradnju mora omogućiti podršku za IEEE 802.1 AVB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98E6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9EE2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9F5E40D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EDC7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1.57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BB4E4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dodatnu nadogradnju mora omogućiti podršku za klasifikaciju aplikacija i kontrolu pristupa (NBAR)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7608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DE7E3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0A83804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AB8D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1.58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1DC29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dodatnu nadogradnju mora imati mogućnost korištenja VRF I VXLAN protokola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7D26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EC9F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BCFEAD2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9DF6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1.59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B2B42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dodatnu nadogradnju mora imati mogućnost korištenja EIGRP, IS-IS, HSRP i LISP protokola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7647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5C26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F15A4A5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77C1D" w14:textId="6E5351D2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1.60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15FC1" w14:textId="4182DB4C" w:rsidR="007E4802" w:rsidRPr="006E0094" w:rsidRDefault="007E4802" w:rsidP="007E480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dodatnu nadogradnju mora podržavati NSF/SSO otpornu arhitekturu u stacku sa failoverom od max. 50ms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3510C" w14:textId="77777777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8FC58" w14:textId="77777777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27F0714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04871" w14:textId="24381124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1.61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7DBD6" w14:textId="77777777" w:rsidR="007E4802" w:rsidRPr="006E0094" w:rsidRDefault="007E4802" w:rsidP="007E480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mogućnost prijave na središnji sustav koji omogućuje SDN upravljivost i analitiku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970D8" w14:textId="77777777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AC89C" w14:textId="77777777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CAAE3D3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E7FB5" w14:textId="2846972D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1.62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631B9" w14:textId="2D23BFD9" w:rsidR="007E4802" w:rsidRPr="006E0094" w:rsidRDefault="007E4802" w:rsidP="007E480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Uz uređaj se isporučuje minimalno jedan 10G SFP modul koji mora imati mogućnost spajanja optičkog kabela s dvostrukim LC/LC konektorima te mora imati mogućnost prijenosa signala putem MMF OM4 optičke veze na </w:t>
            </w:r>
            <w:r w:rsidRPr="006E0094">
              <w:rPr>
                <w:rFonts w:cs="Times New Roman"/>
                <w:sz w:val="20"/>
              </w:rPr>
              <w:lastRenderedPageBreak/>
              <w:t>udaljenosti do 400m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E606B" w14:textId="77777777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5DD63" w14:textId="77777777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95311C7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F4E39" w14:textId="3D1D4778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1.63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8D73E" w14:textId="07F1F3E1" w:rsidR="007E4802" w:rsidRPr="006E0094" w:rsidRDefault="007E4802" w:rsidP="007E480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64D27" w14:textId="77777777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A8CA9" w14:textId="77777777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1FB84048" w14:textId="1367B1EF" w:rsidR="00F244CF" w:rsidRDefault="00F244CF" w:rsidP="00463014">
      <w:pPr>
        <w:rPr>
          <w:rFonts w:cs="Times New Roman"/>
          <w:bCs/>
          <w:iCs/>
        </w:rPr>
      </w:pPr>
    </w:p>
    <w:p w14:paraId="0C21D0B4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1"/>
        <w:gridCol w:w="5080"/>
        <w:gridCol w:w="1468"/>
        <w:gridCol w:w="1895"/>
      </w:tblGrid>
      <w:tr w:rsidR="006E0094" w:rsidRPr="006E0094" w14:paraId="7F2D566C" w14:textId="77777777" w:rsidTr="00F244CF">
        <w:tc>
          <w:tcPr>
            <w:tcW w:w="9204" w:type="dxa"/>
            <w:gridSpan w:val="4"/>
            <w:shd w:val="clear" w:color="auto" w:fill="E5B8B7" w:themeFill="accent2" w:themeFillTint="66"/>
            <w:vAlign w:val="center"/>
          </w:tcPr>
          <w:p w14:paraId="33DC4943" w14:textId="055288ED" w:rsidR="00347553" w:rsidRPr="006E0094" w:rsidRDefault="00347553" w:rsidP="009A78E8">
            <w:pPr>
              <w:numPr>
                <w:ilvl w:val="0"/>
                <w:numId w:val="22"/>
              </w:numPr>
              <w:jc w:val="left"/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lastRenderedPageBreak/>
              <w:t>Mrežni preklopnik TIP 2</w:t>
            </w:r>
          </w:p>
          <w:p w14:paraId="5A836E5A" w14:textId="17D1E893" w:rsidR="001A6383" w:rsidRPr="006E0094" w:rsidRDefault="001A6383" w:rsidP="009467BD">
            <w:pPr>
              <w:ind w:left="720"/>
              <w:rPr>
                <w:rFonts w:cs="Times New Roman"/>
                <w:b/>
              </w:rPr>
            </w:pPr>
          </w:p>
        </w:tc>
      </w:tr>
      <w:tr w:rsidR="00C16915" w:rsidRPr="006E0094" w14:paraId="07F18BE5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596460" w14:textId="7777777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6C6328" w14:textId="77777777" w:rsidR="00C16915" w:rsidRPr="006E0094" w:rsidRDefault="00C16915" w:rsidP="009467BD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1C276B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6A24DCC8" w14:textId="592115A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36CA09" w14:textId="29D9872F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4D696A6F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094C0" w14:textId="764D7B7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76B4F" w14:textId="271C3B2B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Maksimalno 1RU visok uređaj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C7C3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5D42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CD81AF0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5050E" w14:textId="3921FC8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D709" w14:textId="5D36127B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48 10/100/1000 BASE-T Ethernet sučelja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92BC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D51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DA944D0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E2547" w14:textId="38F63D0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9088E" w14:textId="25EBB94A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4x10GE SFP+ uplink sučelja uz istovremeni rad ostalih 48 1G SFP sučelja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A21D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1821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368352B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1B4D4" w14:textId="2258957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31DFB" w14:textId="4FF9B75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Mogućnost korištenja redundantnog napajanja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1EE7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7161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327F7E4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C9C45" w14:textId="29985C56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E140" w14:textId="25F162F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Lako zamjenjivo napajanje (field-replaceable)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53A7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44B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16CD2CF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DCB81" w14:textId="0A4C671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0070" w14:textId="5DA0844F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Ugrađena 2 ventilatora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E83B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07BD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2508C16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01CE6" w14:textId="4C70BDE5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18B41" w14:textId="062E81F6" w:rsidR="001A6383" w:rsidRPr="006E0094" w:rsidRDefault="009478FB" w:rsidP="009478F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ugrađenu podršku za povezivanje u stack do minimalno 8 uređaja iste serije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8257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117F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5C6E98C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AF46B" w14:textId="3EB9E76A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F9133" w14:textId="6AC62D5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Bandwidth između članova stacka 80 Gbps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233B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5987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D9BB896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A4AF2" w14:textId="11137196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9EA66" w14:textId="438E9A66" w:rsidR="001A6383" w:rsidRPr="006E0094" w:rsidRDefault="009478FB" w:rsidP="009478F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Uz uređaj mora biti isporučen stack kabel duljine 50 cm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225A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AF59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6DCA06C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4FE1A" w14:textId="403E5A71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2.10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4FA59" w14:textId="30B29A2B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Propusnost preklapanja minimalno 176 Gbps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4E61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B342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C9EA0D9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32A6C" w14:textId="7D4E6E9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F4D40" w14:textId="47DCFB54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Ugrađena količina radne memorije minimalno 2 GB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345D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A849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7921704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DA3EA" w14:textId="7DD00FD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5FDE3" w14:textId="12C500D8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Ugrađena količina flash memorije za spremanje sistemskog softvera minimalno 4 GB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9919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2C9B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487F977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9AADB" w14:textId="42DAC32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C4216" w14:textId="589DE444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16 000 unicast MAC adresa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03E7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9AB2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5A70D55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A4590" w14:textId="56F7F08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B7E68" w14:textId="217E92B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Minimalna veličina jumbo frameova 9198 byte-ova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D0E2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40A9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E88FA2D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764DA" w14:textId="62E46041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4B31F" w14:textId="7BCAE442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802.1q, IEEE 802.1d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8816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84D4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A59A589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26D56" w14:textId="30DD6CE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3FAE" w14:textId="6E458C4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802.1w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CBBF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3F70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574D6E5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03D42" w14:textId="555C310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AC135" w14:textId="325165D0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802.3x full duplex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B28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76ED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766E3A2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4FB64" w14:textId="4493CF6B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CE9E5" w14:textId="72BC93DA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802.1s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5C35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4CA6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2738E0F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7997D" w14:textId="26D93B61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82FDE" w14:textId="1D00EB36" w:rsidR="001A6383" w:rsidRPr="006E0094" w:rsidRDefault="001A6383" w:rsidP="009478F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r w:rsidR="009478FB" w:rsidRPr="006E0094">
              <w:rPr>
                <w:rFonts w:cs="Times New Roman"/>
                <w:sz w:val="20"/>
              </w:rPr>
              <w:t>PVRST+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1413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FFEE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DEB80E1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DA5B3" w14:textId="65E253D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2.20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8C1C" w14:textId="42FDDED4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802.1s Multiple Spanning Tree Protocol (MSTP)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DDDF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95E1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B57A941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C207C" w14:textId="2F8BDC84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732DB" w14:textId="4291B16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automatski oporavak porta koji je ugašen uslijed „err-disable“ stanja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6AE2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33F7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A643510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4EC58" w14:textId="070DC31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BBB9E" w14:textId="16A6C50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802.3ad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9797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56E4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7687932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4AB82" w14:textId="0E03E4B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48E70" w14:textId="3D524A8B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Mehanizam za otkrivanje jednosmjernih optičkih linkova te automatsko gašenje sučelja u slučaju pojavljivanja istog (UDLD)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9546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7B49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5012AC4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E59AA" w14:textId="509FB11B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2BB2E" w14:textId="0ED8CDEA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za filtriranje prometa (ACL)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3A74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456C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0F72F6E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27653" w14:textId="36A0419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0ED1" w14:textId="3D5FED0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statičko usmjeravanje prometa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F386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37E0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AE0EF60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37B15" w14:textId="7423D234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B2AB" w14:textId="308DE348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PAgP protokol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3FC0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84AF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233457A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C0334" w14:textId="576011A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3A6C0" w14:textId="6BE49849" w:rsidR="001A6383" w:rsidRPr="006E0094" w:rsidRDefault="009478FB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Prioritizacija prometa na temelju 802.1p CoS i DSCP polja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0EAD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D305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A9D95D7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D400C" w14:textId="6BBBC539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EE766" w14:textId="1D17ABF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za Full Flexible NetFlow (FNF)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0022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E902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9ADEF43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A393D" w14:textId="56A56815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2B4B9" w14:textId="45F9C03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8 izlaznih redova posluživanja prometa na fizičkom sučelju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BF5B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D9B5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DDDFCDA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0CB30" w14:textId="0F2CA439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2.30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FAEDA" w14:textId="1A8115F0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imati podršku za API-driven konfiguraciju i automatizaciju (NETCONF, RESTCONF, YANG)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3C6C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E65A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DBA735A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9FA8F" w14:textId="5611705F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DFEBE" w14:textId="7E434F66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SNMP v1, v2c i v3 protokol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27AB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B9BF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D07A5BB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80569" w14:textId="7EE9419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44C16" w14:textId="69B60072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upravljanje preko konzolnog sučelja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7B1A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6F5F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5706874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DC0F6" w14:textId="1E5D254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88E5" w14:textId="49022C7C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NTP protokol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05F7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BC48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5E9E30B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4276B" w14:textId="23FC820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28AF" w14:textId="62D90438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Presretanje i filtriranje DHCP zahtjeva ( DHCP Snooping)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AA24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1774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C86C819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7E753" w14:textId="4E3D0604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23C2F" w14:textId="6BE6E942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RMON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BB98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963C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D91466C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7675C" w14:textId="659DB24F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2F415" w14:textId="5EA8DCD2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Dinamičko određivanje pripadnosti fizičkog sučelja VLAN-u (IEEE 802.1x)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A986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4976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6F6CBDA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78EAD" w14:textId="2496023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2.37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95CFC" w14:textId="346E6F14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zakrpe za kritične probleme i sigurnosne ranjivosti bez potrebe za novom verzijom softvera (cold patching)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11D1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5EAA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BF6264D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727DD" w14:textId="0767DAA9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10F91" w14:textId="49D1261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CDP protokol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F160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DCB8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48E9252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84885" w14:textId="3D47ECB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2C30C" w14:textId="4F07B2F4" w:rsidR="001A6383" w:rsidRPr="006E0094" w:rsidRDefault="001A6383" w:rsidP="009478F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r w:rsidR="009478FB" w:rsidRPr="006E0094">
              <w:rPr>
                <w:rFonts w:cs="Times New Roman"/>
                <w:sz w:val="20"/>
              </w:rPr>
              <w:t>IPv6 protokol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18E0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3A21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96C0B29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00337" w14:textId="60234A3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2.40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8545B" w14:textId="6BFD5326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preusmjeravanje i nadzor ulaznog i izlaznog prometa fizičkog sučelja i VLAN-a, lokalno i na udaljeni uređaj (SPAN i RSPAN)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91F2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950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55F5A51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4EC0E" w14:textId="7925C2DA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0857D" w14:textId="700A262B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Grafičko sučelje za kontrolu uređaja (WebUI)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DF34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B2BE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D4310C8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88768" w14:textId="7F8A051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F5A2C" w14:textId="1FE682F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Mogućnost dodavanja Bluetooth dongle-a switchu čime uređaj dobiva wireless sučelje za kontrolni pristup (WebUI i CLI)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34F6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B1C2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72FE853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786A0" w14:textId="0BB35B2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463EB" w14:textId="418A71F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Protocol-Independent Multicast (PIM) uključujući PIM sparse mode (PIM SM) i Source-Specific Multicast (SSM)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A064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F201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D6ACB78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0B8A8" w14:textId="5A1C9E9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CC37" w14:textId="07DBA926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MACsec-128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F22E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A2E3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AB69302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C80E0" w14:textId="7EDA579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F9C1" w14:textId="1829930A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IP SLA Responder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2159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214D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C9E8EFF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2AD2F" w14:textId="0EDEF9B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ACED9" w14:textId="65720DC0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Policy-based usmjeravanje (PBR)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E2E7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8E6E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F8682E6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0A222" w14:textId="6882B2D1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AF7F" w14:textId="37F53D0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first-hop redundanciju (VRRP)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1570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3A03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099BAAD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88360" w14:textId="66D5816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4E134" w14:textId="5E6635EC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Mean Time Between Failures (MTBF) minimalno 290 khrs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04DD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856E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FE3C55E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B3684" w14:textId="1FE4E45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6496" w14:textId="4408DBDD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Port Security sigurnosni mehanizam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A811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65A5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3B8C2E1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78F5F" w14:textId="69181D9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2.50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22C0" w14:textId="2959CFBA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Dynamic ARP Inspection sigurnosni mehanizam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607A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14F3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B7AEA28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AF263" w14:textId="2AC4A18F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2.51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18D10" w14:textId="2B4FCEAC" w:rsidR="009478FB" w:rsidRPr="006E0094" w:rsidRDefault="009F1CE5" w:rsidP="009478F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RFID i blue beacon LED funkcionalnosti za za olakšano vođenje popisa opreme i olakšano prepoznavanje uređaja kojemu se pristupa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D9B7E" w14:textId="77777777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31433" w14:textId="77777777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0F64CD1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DB92C" w14:textId="66802391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2.52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5A972" w14:textId="77777777" w:rsidR="009478FB" w:rsidRPr="006E0094" w:rsidRDefault="009478FB" w:rsidP="009478F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mogućnost prijave na središnji sustav koji omogućuje SDN upravljivost i analitiku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259CD" w14:textId="77777777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BC9B7" w14:textId="77777777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283F80B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D76D1" w14:textId="4F75FAF0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2.53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41680" w14:textId="675645C9" w:rsidR="009F1CE5" w:rsidRPr="006E0094" w:rsidRDefault="009F1CE5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dodatnu nadogradnju mora imati mogućnost korištenja EIGRP i HSRP protokola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02B5A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C0977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291E915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D96AE" w14:textId="2A947F98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2.54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A7C23" w14:textId="73C0128C" w:rsidR="009F1CE5" w:rsidRPr="006E0094" w:rsidRDefault="009F1CE5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dodatnu nadogradnju mora imati mogućnost korištenja VRF i VXLAN protokola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905E8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48228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4BE80C9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1544A" w14:textId="0F8F642A" w:rsidR="009478FB" w:rsidRPr="006E0094" w:rsidRDefault="009F1CE5" w:rsidP="009478F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2.55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B7E8B" w14:textId="112D2679" w:rsidR="009478FB" w:rsidRPr="006E0094" w:rsidRDefault="009478FB" w:rsidP="009478F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se isporučuje minimalno jedan 10G SFP modul koji mora imati mogućnost spajanja optičkog kabela s dvostrukim LC/LC konektorima te mora imati mogućnost prijenosa signala putem MMF OM4 optičke veze na udaljenosti do 400m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24C52" w14:textId="77777777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6DDFA" w14:textId="77777777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301C275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DD7E0" w14:textId="71D9973A" w:rsidR="009478FB" w:rsidRPr="006E0094" w:rsidRDefault="009F1CE5" w:rsidP="009478F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2.56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F8038" w14:textId="77777777" w:rsidR="009478FB" w:rsidRPr="006E0094" w:rsidRDefault="009478FB" w:rsidP="009478F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6C800" w14:textId="77777777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371CF" w14:textId="77777777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51BD874B" w14:textId="7E62C1CD" w:rsidR="00F244CF" w:rsidRDefault="00F244CF" w:rsidP="00463014">
      <w:pPr>
        <w:rPr>
          <w:rFonts w:cs="Times New Roman"/>
          <w:bCs/>
          <w:iCs/>
        </w:rPr>
      </w:pPr>
    </w:p>
    <w:p w14:paraId="2DB1D633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210D4170" w14:textId="77777777" w:rsidTr="001A6383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6E549423" w14:textId="0802F62E" w:rsidR="001A6383" w:rsidRPr="006E0094" w:rsidRDefault="00347553" w:rsidP="009A78E8">
            <w:pPr>
              <w:pStyle w:val="ListParagraph"/>
              <w:numPr>
                <w:ilvl w:val="0"/>
                <w:numId w:val="22"/>
              </w:numPr>
              <w:jc w:val="left"/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lastRenderedPageBreak/>
              <w:t>Mrežni preklopnik TIP 3</w:t>
            </w:r>
          </w:p>
          <w:p w14:paraId="3DC3F14F" w14:textId="54533981" w:rsidR="001A6383" w:rsidRPr="006E0094" w:rsidRDefault="001A6383" w:rsidP="009478FB">
            <w:pPr>
              <w:ind w:left="720"/>
              <w:rPr>
                <w:rFonts w:cs="Times New Roman"/>
                <w:b/>
              </w:rPr>
            </w:pPr>
          </w:p>
        </w:tc>
      </w:tr>
      <w:tr w:rsidR="00C16915" w:rsidRPr="006E0094" w14:paraId="4260DCE6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942215" w14:textId="7777777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EC428B" w14:textId="77777777" w:rsidR="00C16915" w:rsidRPr="006E0094" w:rsidRDefault="00C16915" w:rsidP="009467BD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B05C22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2FC189D7" w14:textId="26CB42EB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D1D18D" w14:textId="5F7C1E25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22D99AE9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732C2" w14:textId="6679E1FA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2EFBA" w14:textId="687FF11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Maksimalno 1RU visok uređaj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395B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D9C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2B7188A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89A9D" w14:textId="4521724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34D3" w14:textId="6E6E711C" w:rsidR="001A6383" w:rsidRPr="006E0094" w:rsidRDefault="001A6383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Minimalno 48 10/100/1000 </w:t>
            </w:r>
            <w:r w:rsidR="009F1CE5" w:rsidRPr="006E0094">
              <w:rPr>
                <w:rFonts w:cs="Times New Roman"/>
                <w:sz w:val="20"/>
              </w:rPr>
              <w:t>BASE-T Ethernet sučelja sa uključenom P</w:t>
            </w:r>
            <w:r w:rsidRPr="006E0094">
              <w:rPr>
                <w:rFonts w:cs="Times New Roman"/>
                <w:sz w:val="20"/>
              </w:rPr>
              <w:t xml:space="preserve">oE+ </w:t>
            </w:r>
            <w:r w:rsidR="009F1CE5" w:rsidRPr="006E0094">
              <w:rPr>
                <w:rFonts w:cs="Times New Roman"/>
                <w:sz w:val="20"/>
              </w:rPr>
              <w:t>funkcionalnosti na svim sučeljima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780E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920A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38CAE86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52680" w14:textId="13A2EA3A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B11A" w14:textId="329824E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4x10GE SFP+ uplink sučelja uz istovremeni rad ostalih 48 1G SFP sučelja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0F98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7E8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2A1D79F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02E56" w14:textId="6767CF26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E630C" w14:textId="18558844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Mogućnost korištenja redundantnog napajanja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A99F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E4C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29FC3E6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9ACE2" w14:textId="79F1EDEB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9FD79" w14:textId="13DFEEF3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Lako zamjenjivo napajanje (field-replaceable)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DB43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8B9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3E37640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B2733" w14:textId="4DF154D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B7E6F" w14:textId="4907800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Ugrađena 2 ventilatora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E36E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DEA5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F2815C2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C5814" w14:textId="54142BD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BE783" w14:textId="6558063E" w:rsidR="001A6383" w:rsidRPr="006E0094" w:rsidRDefault="009F1CE5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ugrađenu podršku za povezivanje u stack do minimalno 8 uređaja iste serije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D43D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F576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E6C4B53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76E25" w14:textId="1486021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963E5" w14:textId="2F8CB41C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Bandwidth između članova stacka 80 Gbps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A3BF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AF1D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9552775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28BEA" w14:textId="610B969C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64E7" w14:textId="279FF92A" w:rsidR="009F1CE5" w:rsidRPr="006E0094" w:rsidRDefault="009F1CE5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Uz uređaj mora biti isporučen stack kabel duljine 50 cm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1C40A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A9077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929E97C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781A7" w14:textId="0296C17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5CED2" w14:textId="7D68E90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Propusnost preklapanja minimalno 176 Gbps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BF80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6DEB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B09F232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EE640" w14:textId="2808FD9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2BE6" w14:textId="21A71164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Ugrađena količina radne memorije minimalno 2 GB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4D9C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30B6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ED911FC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D3856" w14:textId="74BB2F56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722B9" w14:textId="07AD85CF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Ugrađena količina flash memorije za spremanje sistemskog softvera minimalno 4 GB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BC0C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EE37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76F9FF7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3F4DF" w14:textId="33CE5194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5EBDA" w14:textId="522F016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16 000 unicast MAC adresa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5BFB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7DDA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9A80D71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8C56F" w14:textId="14B87241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B1316" w14:textId="1436352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Minimalna veličina jumbo frameova 9198 byte-ova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7EBB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A923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8EE65DD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86A23" w14:textId="489694E5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CA27F" w14:textId="13C976A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802.1q, IEEE 802.1d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2BD8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E94C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44FE79E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6CBBD" w14:textId="10D4914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122A" w14:textId="5F83A290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802.1w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C9C8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D43D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DE3BC87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57CCE" w14:textId="60F88EE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1AD9A" w14:textId="1EC8873D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802.3x full duplex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D9A5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74B6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6B9F37E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45D49" w14:textId="4883E8A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B95FB" w14:textId="2123CCF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802.1s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59D9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A64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7877C35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F12BA" w14:textId="08428119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E16E6" w14:textId="3B7D6D9F" w:rsidR="001A6383" w:rsidRPr="006E0094" w:rsidRDefault="001A6383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r w:rsidR="009F1CE5" w:rsidRPr="006E0094">
              <w:rPr>
                <w:rFonts w:cs="Times New Roman"/>
                <w:sz w:val="20"/>
              </w:rPr>
              <w:t>PVRST+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171A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14C4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5493C4A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4DD63" w14:textId="37A9998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DFA87" w14:textId="05BF854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802.1s Multiple Spanning Tree Protocol (MSTP)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0E58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2801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948B355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AAA5E" w14:textId="76E348BA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69691" w14:textId="3372F672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automatski oporavak porta koji je ugašen uslijed „err-disable“ stanja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AF7E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5B18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112A288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48033" w14:textId="65B65FDA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6E078" w14:textId="330CE26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802.3ad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E416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0A04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2E65C82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21F37" w14:textId="2251FD46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4325C" w14:textId="66DE3CE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Mehanizam za otkrivanje jednosmjernih optičkih linkova te automatsko gašenje sučelja u slučaju pojavljivanja istog (UDLD)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CC1C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39FC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5F8C728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7A352" w14:textId="233D6FE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14E31" w14:textId="2E5D6B1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za filtriranje prometa (ACL)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179A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3E87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9D77C8E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D4BC1" w14:textId="7E16778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01FA1" w14:textId="00382046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statičko usmjeravanje prometa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A284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7D58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E1C25B0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D20543" w14:textId="237CF03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0C596" w14:textId="618F4D62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PAgP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8FB3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A19C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E1175ED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E9977" w14:textId="56C3125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263D7" w14:textId="0CA26110" w:rsidR="001A6383" w:rsidRPr="006E0094" w:rsidRDefault="001A6383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Prioritizacija prometa na temel</w:t>
            </w:r>
            <w:r w:rsidR="009F1CE5" w:rsidRPr="006E0094">
              <w:rPr>
                <w:rFonts w:cs="Times New Roman"/>
                <w:sz w:val="20"/>
              </w:rPr>
              <w:t>ju 802.1p CoS i DSCP polja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D016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AAAA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7B55E05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5D3D9" w14:textId="02ACAA5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D0201" w14:textId="0BAC0A3C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za Full Flexible NetFlow (FNF)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28F7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7B84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491279E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4EB0B" w14:textId="13E5ED3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9B6FA" w14:textId="4CE29F8B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8 izlaznih redova posluživanja prometa na fizičkom sučelju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D4E3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E731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4C6C071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9CD70" w14:textId="26212625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B10E4" w14:textId="4381AD2A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imati podršku za API-driven konfiguraciju i automatizaciju (NETCONF, RESTCONF, YANG)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3AE1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A186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9DB64FA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1A283" w14:textId="6BEDC47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7845" w14:textId="1AF860A4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SNMP v1, v2c i v3 protokol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6D27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62D7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CD34B1E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DCBEB" w14:textId="74DA075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4F560" w14:textId="2F964CC3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upravljanje preko konzolnog sučelja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6393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DEEE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0D22F1B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59C03" w14:textId="5B3BC4E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ED7F6" w14:textId="3EDA3F2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NTP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FCD0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9B5D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4576DF7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60084" w14:textId="5F54B18B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E9C66" w14:textId="2F733E4F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Presretanje i filtriranje DHCP zahtjeva ( DHCP Snooping)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2C3B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BAC2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7A07BED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27FDC" w14:textId="68248395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000C1" w14:textId="3389D42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RMON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999D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EDF7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F9F8782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F11CE" w14:textId="26CCA6F9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3.36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AFC74" w14:textId="41CAC916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Dinamičko određivanje pripadnosti fizičkog sučelja VLAN-u (IEEE 802.1x)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3C84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7395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D44BDC3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E7C51" w14:textId="53F8223B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3ED17" w14:textId="2D7AE42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zakrpe za kritične probleme i sigurnosne ranjivosti bez potrebe za novom verzijom softvera (cold patching)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B780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7806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18EB71D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0C858" w14:textId="296A343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29E08" w14:textId="4109A3F0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CDP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5460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BC84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F6D44FB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3A848" w14:textId="6BB08C4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B9657" w14:textId="031164BD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RFC 2460 (IPv6 protokol)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36CB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D50B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A68AC38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C313D" w14:textId="318CB294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9EC1E" w14:textId="6D4CEBE2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preusmjeravanje i nadzor ulaznog i izlaznog prometa fizičkog sučelja i VLAN-a, lokalno i na udaljeni uređaj (SPAN i RSPAN)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4178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6C38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D11E0CD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A3E2F1" w14:textId="3E7E9C5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62865" w14:textId="5F5E5203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Grafičko sučelje za kontrolu uređaja (WebUI)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8734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C04D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48C48A8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A039E" w14:textId="3E49A65B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9BB02" w14:textId="1A27972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Mogućnost dodavanja Bluetooth dongle-a switchu čime uređaj dobiva wireless sučelje za kontrolni pristup (WebUI i CLI)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82A2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6A9C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6B87327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C1732" w14:textId="03B469F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29B8E" w14:textId="2C8DD2EA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Protocol-Independent Multicast (PIM) uključujući PIM sparse mode (PIM SM) i Source-Specific Multicast (SSM)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6478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25DE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02A3955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68705" w14:textId="25BD041F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69B37" w14:textId="72F7DA0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MACsec-128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D630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BBE8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9E4F78E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6535D" w14:textId="30FE510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8D653" w14:textId="14FB5A7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IP SLA Responder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3093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46AE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C486FE8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F9D6CE" w14:textId="7DA58D8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27CF8" w14:textId="0CF5E29F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Policy-based usmjeravanje (PBR)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111B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2126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FADCB41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9D3A3" w14:textId="4FF4F3CF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E6D2" w14:textId="37E8805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first-hop redundanciju (VRRP)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BFD4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0515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E158233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B4320" w14:textId="6A2DEFA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AD32F" w14:textId="551ED6C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Mean Time Between Failures (MTBF) minimalno 290 khrs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45A2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B78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98458BC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0C088" w14:textId="3557C956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711BA" w14:textId="20B945F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Port Security sigurnosni mehanizam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FCAC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26B8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98754D1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D08C7" w14:textId="69B3206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68406" w14:textId="5D8C229D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Dynamic ARP Inspection sigurnosni mehanizam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3A9D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7071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D50D18A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9187F" w14:textId="38440040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9B79" w14:textId="5A38DA87" w:rsidR="009F1CE5" w:rsidRPr="006E0094" w:rsidRDefault="009F1CE5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RFID i blue beacon LED funkcionalnosti za za olakšano vođenje popisa opreme i olakšano prepoznavanje uređaja kojemu se pristupa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25AE9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649FA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1142516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DCBDD" w14:textId="28E2AB36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2B360" w14:textId="77777777" w:rsidR="009F1CE5" w:rsidRPr="006E0094" w:rsidRDefault="009F1CE5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mogućnost prijave na središnji sustav koji omogućuje SDN upravljivost i analitiku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85EC4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84678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8C31599" w14:textId="77777777" w:rsidTr="00AF1D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41D65" w14:textId="0FDA822D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3.53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8616B" w14:textId="70B67D65" w:rsidR="009F1CE5" w:rsidRPr="006E0094" w:rsidRDefault="009F1CE5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dodatnu nadogradnju mora imati mogućnost korištenja EIGRP i HSRP protokola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E0269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F6D5B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B000EA9" w14:textId="77777777" w:rsidTr="00AF1D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44DE9" w14:textId="017BA2C3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3.54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D9CAB" w14:textId="1C837345" w:rsidR="009F1CE5" w:rsidRPr="006E0094" w:rsidRDefault="009F1CE5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dodatnu nadogradnju mora imati mogućnost korištenja VRF i VXLAN protokola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0085D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DCA21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F533E6C" w14:textId="77777777" w:rsidTr="00AF1D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369F6" w14:textId="7F4D3703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3.55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4E14E" w14:textId="6F36A2E2" w:rsidR="009F1CE5" w:rsidRPr="006E0094" w:rsidRDefault="009F1CE5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se isporučuje minimalno jedan 10G SFP modul koji mora imati mogućnost spajanja optičkog kabela s dvostrukim LC/LC konektorima te mora imati mogućnost prijenosa signala putem MMF OM4 optičke veze na udaljenosti do 400m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42621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7B40D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FE12AA6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FAADF" w14:textId="6B50D01D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3.56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B117E" w14:textId="77777777" w:rsidR="009F1CE5" w:rsidRPr="006E0094" w:rsidRDefault="009F1CE5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AD881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09C83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05822F13" w14:textId="7A42C165" w:rsidR="00F244CF" w:rsidRDefault="00F244CF" w:rsidP="00463014">
      <w:pPr>
        <w:rPr>
          <w:rFonts w:cs="Times New Roman"/>
          <w:bCs/>
          <w:iCs/>
        </w:rPr>
      </w:pPr>
    </w:p>
    <w:p w14:paraId="6E023F84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260490C0" w14:textId="77777777" w:rsidTr="001A6383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5893D2A4" w14:textId="29435508" w:rsidR="001A6383" w:rsidRPr="006E0094" w:rsidRDefault="001A6383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lastRenderedPageBreak/>
              <w:t xml:space="preserve">Mrežni </w:t>
            </w:r>
            <w:proofErr w:type="spellStart"/>
            <w:r w:rsidRPr="006E0094">
              <w:rPr>
                <w:rFonts w:cs="Times New Roman"/>
                <w:b/>
              </w:rPr>
              <w:t>vatrozid</w:t>
            </w:r>
            <w:proofErr w:type="spellEnd"/>
          </w:p>
          <w:p w14:paraId="098DF534" w14:textId="29DB1221" w:rsidR="001A6383" w:rsidRPr="006E0094" w:rsidRDefault="001A6383" w:rsidP="009467BD">
            <w:pPr>
              <w:ind w:left="720"/>
              <w:rPr>
                <w:rFonts w:cs="Times New Roman"/>
                <w:b/>
              </w:rPr>
            </w:pPr>
          </w:p>
        </w:tc>
      </w:tr>
      <w:tr w:rsidR="00C16915" w:rsidRPr="006E0094" w14:paraId="699F8965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31ECD2" w14:textId="7777777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56EA50" w14:textId="77777777" w:rsidR="00C16915" w:rsidRPr="006E0094" w:rsidRDefault="00C16915" w:rsidP="009467BD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5C9AD4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7767D77A" w14:textId="7CACAD8D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C24A0C" w14:textId="7970FC72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5A20AEB9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6DC22" w14:textId="49CDC04A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7C22C" w14:textId="42273F31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Minimalna propusnost sa uključenim funkcionalnostima Firewall i Application Visibility and Control  (1024B) 2,2 Gbps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0BFD7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7B3D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3D820DA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BC7B3" w14:textId="1B618863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8E55C" w14:textId="5D763957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Mogućnost nadogradnje na NGIPS (1024B) funkcionalnost minimalne propusnosti 2.2 Gbps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3D14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E530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54D590A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147CC" w14:textId="070DE415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C5FF0" w14:textId="312782B6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Minimalna IPsec VPN propusnost 1.2 Gbps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9335C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1A99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EA08FE1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DBF67" w14:textId="338F1C19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4CC67" w14:textId="2F3E1397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Maksimalno 1RU visok uređaj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25A2A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9F9CA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571E133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C67E1" w14:textId="6E3D9E7D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A04F8" w14:textId="51ABD533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jedno Gigabit Ethernet sučelje za OOB upravljanje (10/100/1000)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D7CF4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74D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86AE6BB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948DB" w14:textId="18EA5BFE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CBF8A" w14:textId="66294B43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8 Gigabit Ethernet bakrenih sučelja (10/100/1000)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D0400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F3902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29D8740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26814" w14:textId="019CEBD4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FA06E" w14:textId="047F79EA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4 Gigabit Ethernet optičkih (SFP) sučelja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A7BA4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64121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EF8A4A8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A6A42" w14:textId="07158B16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B2ECE" w14:textId="7F558C32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1 USB 3.0 sučelja po uređaju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F83F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60FCB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2DF7AD6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18691" w14:textId="7F2BB26A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431BB" w14:textId="1357536F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1 serijsko RJ-45  sučelje u svrhu upravljanja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4B097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9302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66A2611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825AE" w14:textId="26360786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580E" w14:textId="63208377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minimalno 400k konkurentnih konekcija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10BBE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C5F21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CBADC0F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3330A" w14:textId="731EF639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9F0CF" w14:textId="15BA8EB9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maksimalno 22 000 novih konekcija u sekundi po uređaju sa AVC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7F783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F2CE9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5843CBF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F734" w14:textId="6B19162A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051DE" w14:textId="35B1FF4C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802.1q (VLAN trunking)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19287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F3FED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53DB06E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B101A" w14:textId="4F6D5CA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58F6F" w14:textId="5F436A58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dinamički NAT i PAT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C74EF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EC5F8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20BF3AB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6572F" w14:textId="54F48882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B7D25" w14:textId="7A82FAB6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inspekcija aplikacija i kontrola servisa sljedećih protokola: DCERPC, DNS, ESMTP, FTP, ICMP, H.323 H.225, H.323 RAS, IP Options, RSH, NetBIOS, RTSP, SIP, Skinny (SCCP), SQL*Net, Sun RPC, TFTP, XDMCP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CAA77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46FA6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D049E51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FC216" w14:textId="7AA73ABF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5A41B" w14:textId="593F794C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inspekciju H.323 H225 i H323 RAS prometa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558AE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7DFE2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C3C2BEF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A72A0" w14:textId="2C490A3A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C3EDE" w14:textId="453BB3E2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inspekciju SIP prometa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47CD9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6857F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0E62D3F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E3EA6" w14:textId="4A794C7E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64372" w14:textId="68EF177A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inspekciju Skinny (SCCP) prometa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6176C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D6E1C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B4CD2CC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29425" w14:textId="64504484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A0325" w14:textId="26C04CF2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inspekciju SQL*Net prometa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762A8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09410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066AA9C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FC3A9" w14:textId="149FDF4F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20549" w14:textId="5CA3D299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inspekciju Sun RPC prometa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181A9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7F67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1B4DB9A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C2726" w14:textId="34EA2342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695AD" w14:textId="25B1927E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inspekciju informacija unutar polja IP Options paketa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8E284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6C589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6BD335A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9A40C" w14:textId="54FBA0B0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73901" w14:textId="461F5DB2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Grupiranje više mrežnih objekata s ciljem lakše definicije i održavanja sigurnosnih pravila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28A4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F47AA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88E09BB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7E16F" w14:textId="28940459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01BB8" w14:textId="0FEB5E53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grupiranje više fizičkih uređaja u jedan logički uređaj (firewall cluster)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424C2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2E1D3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8A7615E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83FF9" w14:textId="72ABE2A4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B02A8" w14:textId="479C230A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active/standby failover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1C0A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85D12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BD10CE9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F2738" w14:textId="16C8368C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618A" w14:textId="2B75B517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SSL za remote-access VPN korisnike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ACEEF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1A4ED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6FEE6FD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9274D" w14:textId="739EEC63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59B1B" w14:textId="6965CA96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IPsec Site-to-Site VPN terminaciju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BFE06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D1442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AD28F10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06EE6" w14:textId="4187E060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B321E" w14:textId="5859C8A7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IKE v1 i IKE v2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E6417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2B33A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BA43745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72E3B" w14:textId="656DEE58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69F9" w14:textId="79AFB92C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3DES enkripciju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F3572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234E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D3A182C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91222" w14:textId="341E9EC5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96171" w14:textId="28A2ACED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AES 128, 192 i 256-bitnu enkripciju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C03A4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49162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AEE2B4F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E12F8" w14:textId="2BB29F4F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A9CC5" w14:textId="7B5D1F5A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usmjerivački protokol OSPF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D01F6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136C0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35018B3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03B16" w14:textId="6B06BBE2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7761C" w14:textId="1E1FD8EC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usmjerivački protokol EIGRP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AF612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F11F0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934BA11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0762C" w14:textId="728B1C30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26C72" w14:textId="73F91B34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 usmjerivački protokol RIP v1 i v2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731FE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5E2A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F119E1C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30E1E" w14:textId="75C3440C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4.32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7D20" w14:textId="21B8D9C0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za DHCP protokol kao poslužitelj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A0194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B5326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3A1E765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B990C" w14:textId="7E8DF7C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4B63" w14:textId="7C98E00A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upravljanje povezivanjem putem SSH v2 protokola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7C94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1074E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77AEBD4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6E00B" w14:textId="4761D8DA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AB03" w14:textId="64A7E976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AAA protokol Radius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66197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AACFB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262429E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60B45" w14:textId="2BA03F74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B1514" w14:textId="53DCE3D4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AAA protokol TACACS+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49740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B5D2B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0A237C5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274F2" w14:textId="7FAC52BA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D680B" w14:textId="65CA8279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syslog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D38DA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AC848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5F84C9D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22A39" w14:textId="2DD18FD1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CC9D" w14:textId="2B58611A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omogućuje prepoznavanje i prevenciju neovlaštenih upada u mrežu i kontrolu nad slanjem datoteka od strane korisnika. Također, sustav omogućuje blokiranje prometa vezanog uz određene IP adrese, URL-ove i DNS zapise i prije no što se isti promet podvrgne pravilima za kontrolu pristupa. Ukoliko se ova funkcionalnost dodatno licencira, uz sustav mora biti isporučena licenca u trajanju od minimalno 36 mjeseci.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8644C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C9977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83C66E6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FE977" w14:textId="651C6BC4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6C3E5" w14:textId="77777777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omogućuje konfiguraciju pravila za kontrolu pristupa koja određuju tip prometa koji može prolaziti mrežom temeljem URL-ova zatraženih od strane nadziranih klijenata.</w:t>
            </w:r>
          </w:p>
          <w:p w14:paraId="1ECC708B" w14:textId="50134FDB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Ukoliko se ova funkcionalnost dodatno licencira, uz sustav mora biti isporučena licenca u trajanju od minimalno 36 mjeseci.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6572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9E75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0B19BD9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42FD1" w14:textId="2E460AA6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B297D" w14:textId="0CFEF061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35B9B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E0FD1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5ABBACF8" w14:textId="026EF87C" w:rsidR="00F244CF" w:rsidRDefault="00F244CF" w:rsidP="00463014">
      <w:pPr>
        <w:rPr>
          <w:rFonts w:cs="Times New Roman"/>
          <w:bCs/>
          <w:iCs/>
        </w:rPr>
      </w:pPr>
    </w:p>
    <w:p w14:paraId="763F6E9B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4FD0B8D7" w14:textId="77777777" w:rsidTr="009467BD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3693E69A" w14:textId="4909F6D3" w:rsidR="001A6383" w:rsidRPr="006E0094" w:rsidRDefault="001A6383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proofErr w:type="spellStart"/>
            <w:r w:rsidRPr="006E0094">
              <w:rPr>
                <w:rFonts w:cs="Times New Roman"/>
                <w:b/>
              </w:rPr>
              <w:lastRenderedPageBreak/>
              <w:t>Kontroler</w:t>
            </w:r>
            <w:proofErr w:type="spellEnd"/>
            <w:r w:rsidRPr="006E0094">
              <w:rPr>
                <w:rFonts w:cs="Times New Roman"/>
                <w:b/>
              </w:rPr>
              <w:t xml:space="preserve"> bežične mreže</w:t>
            </w:r>
          </w:p>
          <w:p w14:paraId="6BA90FD1" w14:textId="35EB95B5" w:rsidR="001A6383" w:rsidRPr="006E0094" w:rsidRDefault="001A6383" w:rsidP="001A6383">
            <w:pPr>
              <w:ind w:left="720"/>
              <w:rPr>
                <w:rFonts w:cs="Times New Roman"/>
                <w:b/>
              </w:rPr>
            </w:pPr>
          </w:p>
        </w:tc>
      </w:tr>
      <w:tr w:rsidR="00C16915" w:rsidRPr="006E0094" w14:paraId="14F2AB4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4FE9F3" w14:textId="7777777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CEBA96" w14:textId="77777777" w:rsidR="00C16915" w:rsidRPr="006E0094" w:rsidRDefault="00C16915" w:rsidP="009467BD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07358C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56D8E5E1" w14:textId="3B9E341F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F7DD53" w14:textId="6E348CE5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6DF13FEA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1420B" w14:textId="0A82E81A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6F80E2" w14:textId="73345062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Maksimalno 1RU visok uređaj.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00C41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159E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A743864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DD4F7" w14:textId="65110CD1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FE35F" w14:textId="4FB69D48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isporučen nosač za montiranje u 19'' ormar.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26C9B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5FE2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9789F60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4459E" w14:textId="71AA4443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FB0D0" w14:textId="7E76B920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minimalno 4 RJ45 gigabitna uplink Ethernet sučelja.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F0369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C9E7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3EEAB7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6F466" w14:textId="0BB4B9B2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D4AE" w14:textId="0F3263F0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minimalno jedno RJ45 multigigabitno uplink Ethernet sučelje (do 5 GE).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DF910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8E38F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5BB802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47E6C" w14:textId="7711611D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2C3B0" w14:textId="36154D25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RJ45 gigabitno servisno mrežno sučelje.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9F13C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4A6A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4D9961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0221F" w14:textId="34DF18CA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3D1" w14:textId="4B714EB4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RJ45 gigabitno redundantno mrežno sučelje za potrebe povezivanja u sustav visoke raspoloživosti s redundantnim bežičnim kontrolerom istog tipa.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5999F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35AA7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BE89AD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050B1" w14:textId="7DC313D4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469B2" w14:textId="77EF9CA5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konzolno mrežno sučelje RS232 (DB-9 male/RJ-45 konektor uključen) i mini-B USB.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7B1DF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F9A8B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4C27874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9FE5B" w14:textId="0D9FCAED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FBC62" w14:textId="03BC6D21" w:rsidR="00042ADD" w:rsidRPr="006E0094" w:rsidRDefault="00042ADD" w:rsidP="00C128FE">
            <w:p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jedan USB 3.0 port.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AAE7A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464FA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EAA4EA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3C55E" w14:textId="033A9BA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89D25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sljedeća upravljačka sučelja:</w:t>
            </w:r>
          </w:p>
          <w:p w14:paraId="3D316943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Web-based: HTTP/HTTPS</w:t>
            </w:r>
          </w:p>
          <w:p w14:paraId="67078F12" w14:textId="2B9FFA7F" w:rsidR="001A6383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Command-line interface: Telnet, Secure Shell (SSH) Protocol, serial port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8A34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C5FF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A52F14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8919E" w14:textId="0B1F2E30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74DA3" w14:textId="0B271AE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 vidu budućeg proširenja funkcionalnosti, uređaj mora podržavati povezivanje sa sustavima za nadzor i upravljanje.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A4E24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49272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A5527F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051FE" w14:textId="76F51D36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66581" w14:textId="089F1B34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CDP.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0AC74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4A685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0A90BC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BEF6D" w14:textId="138F64DE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CEC43" w14:textId="5A97FDCA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ponuđeno 90 licenci koje omogućuju upravljanje pripadajućim pristupnim točkama.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07AA3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DB72C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F0E18B3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56EA" w14:textId="214361B5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41A62" w14:textId="7AC30103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opciju proširenja za upravljanje s do minimalno 150 bežičnih pristupnih točaka te podržavati minimalno 3000 klijenata.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51776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1FF5B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175AE10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698A4" w14:textId="1D3B3AEB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AB11A" w14:textId="09051210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minimalno 2 PoE sučelja za potrebe direktnog spajanja pristupnih točaka na sam uređaj.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9375F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DF3FA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FE79D7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37966" w14:textId="0E7841EB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512DF" w14:textId="7104A33B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minimalno 4096 VLAN-ova.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1E688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5AA00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924DEFE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195EE" w14:textId="3B40A6F0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12A6C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bežične standarde:</w:t>
            </w:r>
          </w:p>
          <w:p w14:paraId="6331BD46" w14:textId="7ED51C1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IEEE 802.11a, 802.11b, 802.11g, 802.11d, WMM/802.11e, 802.11h, 802.11n, 802.11k, 802.11r, 802.11u, 802.11w, 802.11ac Wave 1 and Wave 2, Wi-Fi 6 (802.11ax).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72344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08C59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2A0F12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B73A3" w14:textId="52404252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CB981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žične standarde:</w:t>
            </w:r>
          </w:p>
          <w:p w14:paraId="0EE02B5B" w14:textId="7F957289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IEEE 802.3 10BASE-T, IEEE 802.3u 100BASE-TX specification, 1000BASE-T. 1000BASE-SX, 1000-BASE-LH, IEEE 802.1Q VLAN tagging, IEEE 802.1AX Link Aggregation.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EE31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DA71E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629069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05B68" w14:textId="74751AD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96423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standarde:</w:t>
            </w:r>
          </w:p>
          <w:p w14:paraId="30B3716D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768 UDP</w:t>
            </w:r>
          </w:p>
          <w:p w14:paraId="6F132CD9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791 IP</w:t>
            </w:r>
          </w:p>
          <w:p w14:paraId="4DAC8142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2460 IPv6</w:t>
            </w:r>
          </w:p>
          <w:p w14:paraId="6DE7A7B3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792 ICMP</w:t>
            </w:r>
          </w:p>
          <w:p w14:paraId="6B197F5A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793 TCP</w:t>
            </w:r>
          </w:p>
          <w:p w14:paraId="4C378D51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826 ARP</w:t>
            </w:r>
          </w:p>
          <w:p w14:paraId="0A352C61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•</w:t>
            </w:r>
            <w:r w:rsidRPr="006E0094">
              <w:rPr>
                <w:rFonts w:cs="Times New Roman"/>
                <w:sz w:val="20"/>
              </w:rPr>
              <w:tab/>
              <w:t>RFC 1122 Requirements for Internet Hosts</w:t>
            </w:r>
          </w:p>
          <w:p w14:paraId="34F43172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1519 CIDR</w:t>
            </w:r>
          </w:p>
          <w:p w14:paraId="1719C2B3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1542 BOOTP</w:t>
            </w:r>
          </w:p>
          <w:p w14:paraId="524F102A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2131 DHCP</w:t>
            </w:r>
          </w:p>
          <w:p w14:paraId="3E2BEB82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5415 CAPWAP Protocol Specification</w:t>
            </w:r>
          </w:p>
          <w:p w14:paraId="5CCF7088" w14:textId="35F6A24F" w:rsidR="001A6383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5416 CAPWAP Binding for 802.11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D03C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5974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170AC60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E7E23" w14:textId="64BDEA8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5.19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5B2E1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sigurnosne standarde:</w:t>
            </w:r>
          </w:p>
          <w:p w14:paraId="333C3A61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WPA</w:t>
            </w:r>
          </w:p>
          <w:p w14:paraId="28987082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IEEE 802.11i (WPA2, RSN)</w:t>
            </w:r>
          </w:p>
          <w:p w14:paraId="7B20F9D3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1321 MD5 Message-Digest Algorithm</w:t>
            </w:r>
          </w:p>
          <w:p w14:paraId="3B1D023F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1851 Encapsulating Security Payload (ESP) Triple Data Encryption Standard (3DES) Transform</w:t>
            </w:r>
          </w:p>
          <w:p w14:paraId="62EC089F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2104 HMAC: Keyed Hashing for Message Authentication</w:t>
            </w:r>
          </w:p>
          <w:p w14:paraId="14139E85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2246 TLS Protocol Version 1.0</w:t>
            </w:r>
          </w:p>
          <w:p w14:paraId="4FB5173A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2401 Security Architecture for the Internet Protocol</w:t>
            </w:r>
          </w:p>
          <w:p w14:paraId="7148EDC6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2403 HMAC-MD5-96 within ESP and AH</w:t>
            </w:r>
          </w:p>
          <w:p w14:paraId="15D6BFBD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2404 HMAC-SHA-1-96 within ESP and AH</w:t>
            </w:r>
          </w:p>
          <w:p w14:paraId="6A868468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2405 ESP DES-CBC Cipher Algorithm with Explicit IV</w:t>
            </w:r>
          </w:p>
          <w:p w14:paraId="45928650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2407 Interpretation for ISAKMP</w:t>
            </w:r>
          </w:p>
          <w:p w14:paraId="2137808F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2408 ISAKMP</w:t>
            </w:r>
          </w:p>
          <w:p w14:paraId="694BAB17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2409 IKE</w:t>
            </w:r>
          </w:p>
          <w:p w14:paraId="16EF7397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2451 ESP CBC-Mode Cipher Algorithms</w:t>
            </w:r>
          </w:p>
          <w:p w14:paraId="7B322059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3280 Internet X.509 PKI Certificate and CRL Profile </w:t>
            </w:r>
          </w:p>
          <w:p w14:paraId="4D0FF4E3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4347 Datagram Transport Layer Security</w:t>
            </w:r>
          </w:p>
          <w:p w14:paraId="6E69CFCA" w14:textId="78327A5C" w:rsidR="001A6383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5426 TLS Protocol Version 1.2.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578B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5A3F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7C3B89E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1B0B3" w14:textId="2C445F8F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E49D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podršku za sljedeće enkripcijske standarde:</w:t>
            </w:r>
          </w:p>
          <w:p w14:paraId="70B74D26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WEP and TKIP-MIC: RC4 40, 104 and 128 bits (both static and shared keys)</w:t>
            </w:r>
          </w:p>
          <w:p w14:paraId="43179D38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AES: CBC, CCM, CCMP</w:t>
            </w:r>
          </w:p>
          <w:p w14:paraId="7BF75544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DES: DES-CBC, 3DES</w:t>
            </w:r>
          </w:p>
          <w:p w14:paraId="5A8F0F6E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SSL and TLS: RC4 128-bit and RSA 1024- and 2048-bit</w:t>
            </w:r>
          </w:p>
          <w:p w14:paraId="3D4FE75F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DTLS: AES-CBC</w:t>
            </w:r>
          </w:p>
          <w:p w14:paraId="3D6BFD61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IPSec: DES-CBC, 3DES, AES-CBC</w:t>
            </w:r>
          </w:p>
          <w:p w14:paraId="623483FD" w14:textId="72E45238" w:rsidR="001A6383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802.1AE MACsec encryption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86D4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4497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830B72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E636F" w14:textId="268800C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CFA3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autorizacijske i autentikacijske (Authentication, Authorization) standarde te praćenje korisničkih aktivnosti (Accounting):</w:t>
            </w:r>
          </w:p>
          <w:p w14:paraId="548192A1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IEEE 802.1X</w:t>
            </w:r>
          </w:p>
          <w:p w14:paraId="09E31258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RFC 2548 Microsoft Vendor-Specific RADIUS Attributes</w:t>
            </w:r>
          </w:p>
          <w:p w14:paraId="67436400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RFC 2716 PPP EAP-TLS</w:t>
            </w:r>
          </w:p>
          <w:p w14:paraId="1F605062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RFC 2865 RADIUS Authentication</w:t>
            </w:r>
          </w:p>
          <w:p w14:paraId="4CF88728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RFC 2866 RADIUS Accounting</w:t>
            </w:r>
          </w:p>
          <w:p w14:paraId="7565F546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RFC 2867 RADIUS Tunnel Accounting</w:t>
            </w:r>
          </w:p>
          <w:p w14:paraId="637F8646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RFC 2869 RADIUS Extensions</w:t>
            </w:r>
          </w:p>
          <w:p w14:paraId="2E4F1169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RFC 3576 Dynamic Authorization Extensions to RADIUS</w:t>
            </w:r>
          </w:p>
          <w:p w14:paraId="2A5BA4CA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RFC 5176 Dynamic Authorization Extensions to RADIUS</w:t>
            </w:r>
          </w:p>
          <w:p w14:paraId="18CDA357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RFC 3579 RADIUS Support for EAP</w:t>
            </w:r>
          </w:p>
          <w:p w14:paraId="23FFFECC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RFC 3580 IEEE 802.1X RADIUS Guidelines</w:t>
            </w:r>
          </w:p>
          <w:p w14:paraId="2EDEA8CF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RFC 3748 Extensible Authentication Protocol</w:t>
            </w:r>
          </w:p>
          <w:p w14:paraId="2EFED8BA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Web-based authentication</w:t>
            </w:r>
          </w:p>
          <w:p w14:paraId="03897198" w14:textId="01CD3503" w:rsidR="001A6383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TACACS support for management users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786A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54B2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0A2C81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F8F3D" w14:textId="5AF2D34B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5.22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718A6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upravljačke protokole, odnosno standarde:</w:t>
            </w:r>
          </w:p>
          <w:p w14:paraId="007984CE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Simple Network Management Protocol (SNMP) v1, v2c, v3</w:t>
            </w:r>
          </w:p>
          <w:p w14:paraId="50E886E9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854 Telnet</w:t>
            </w:r>
          </w:p>
          <w:p w14:paraId="038C7BB4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1155 Management Information for TCP/IP-Based Internets</w:t>
            </w:r>
          </w:p>
          <w:p w14:paraId="3F726C47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1156 MIB</w:t>
            </w:r>
          </w:p>
          <w:p w14:paraId="23B0A900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1157 SNMP</w:t>
            </w:r>
          </w:p>
          <w:p w14:paraId="4B502A3C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1213 SNMP MIB II</w:t>
            </w:r>
          </w:p>
          <w:p w14:paraId="5D711357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1350 Trivial File Transfer Protocol (TFTP)</w:t>
            </w:r>
          </w:p>
          <w:p w14:paraId="55FFDEC0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1643 Ethernet MIB</w:t>
            </w:r>
          </w:p>
          <w:p w14:paraId="5411460A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2030 Simple Network Time Protocol (SNTP)</w:t>
            </w:r>
          </w:p>
          <w:p w14:paraId="35B8C2C1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2616 HTTP</w:t>
            </w:r>
          </w:p>
          <w:p w14:paraId="0C1426C8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2665 Ethernet-Like Interface Types MIB</w:t>
            </w:r>
          </w:p>
          <w:p w14:paraId="7C2070C3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2674 Definitions of Managed Objects for Bridges with Traffic Classes, Multicast Filtering, and Virtual Extensions</w:t>
            </w:r>
          </w:p>
          <w:p w14:paraId="0392EC31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2819 Remote Monitoring RMON MIB</w:t>
            </w:r>
          </w:p>
          <w:p w14:paraId="367BD750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2863 Interfaces Group MIB</w:t>
            </w:r>
          </w:p>
          <w:p w14:paraId="47FFE4CA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3164 Syslog</w:t>
            </w:r>
          </w:p>
          <w:p w14:paraId="3EF8F339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3414 User-Based Security Model (USM) for SNMPv3</w:t>
            </w:r>
          </w:p>
          <w:p w14:paraId="6F97A360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3418 MIB for SNMP</w:t>
            </w:r>
          </w:p>
          <w:p w14:paraId="276399A1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3636 Definitions of Managed Objects for IEEE 802.3 MAUs</w:t>
            </w:r>
          </w:p>
          <w:p w14:paraId="1456EDDB" w14:textId="330983CA" w:rsidR="001A6383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Cisco private MIBs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FA41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7667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DD581C9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2BA33" w14:textId="2657CDBD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E17EE" w14:textId="53DE3308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tehnologiju koja precizno detektira, razvrstava i otkriva jedinstvene izvore smetnji (RF management), uključujući bežične telefone, bežične video kamere, mikrovalne pećnice i Bluetooth uređaje, a istovremeno nadzire i korisnički promet (CleanAir tehnologija).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90AC2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E93B7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71BC946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0DF99" w14:textId="7142C695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ED9C7" w14:textId="76935EC8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imati sposobnost prebacivanja pristupnih točaka i klijenata na sekundarni bežični kontroler u slučaju ispada primarnog kontrolera za manje od 1s radi osiguravanja aplikacijske raspoloživosti.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5A865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A0342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E09DED9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57B85" w14:textId="254B135C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03ECF" w14:textId="60420BDC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sposobnost raspoznavanja i blokiranja minimalno 600 Rogue pristupnih točaka i 1500 Rogue klijenata.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66C76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BA370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D580958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6F889" w14:textId="47513C25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611B" w14:textId="562FD395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OfficeExtend funkcionalnost.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F31A2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FF21D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ED4C1B0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B4165" w14:textId="67F247A9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8A406" w14:textId="1ABDF472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funkcionalnost kreiranja grupe bežičnih točaka i RF profila.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9360B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B4938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89FF17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73655" w14:textId="1D2643D5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51292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načine filtriranja sadržaja:</w:t>
            </w:r>
          </w:p>
          <w:p w14:paraId="7C9654FC" w14:textId="77777777" w:rsidR="00C81EC2" w:rsidRPr="006E0094" w:rsidRDefault="00C81EC2" w:rsidP="00CD54E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L3 ACL</w:t>
            </w:r>
          </w:p>
          <w:p w14:paraId="2E47419B" w14:textId="77777777" w:rsidR="00C81EC2" w:rsidRPr="006E0094" w:rsidRDefault="00C81EC2" w:rsidP="00CD54E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L2 ACL</w:t>
            </w:r>
          </w:p>
          <w:p w14:paraId="7EACAD19" w14:textId="77777777" w:rsidR="00C81EC2" w:rsidRPr="006E0094" w:rsidRDefault="00C81EC2" w:rsidP="00CD54E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Domain-Based Filtering</w:t>
            </w:r>
          </w:p>
          <w:p w14:paraId="0C8C39F7" w14:textId="41799776" w:rsidR="001A6383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URL Filtering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87F7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EBDB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C7844F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F249E" w14:textId="3DFBCED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72FA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RRM funkcionalnosti za bolje upravljanje RF spektrom:</w:t>
            </w:r>
          </w:p>
          <w:p w14:paraId="0130C860" w14:textId="77777777" w:rsidR="00C81EC2" w:rsidRPr="006E0094" w:rsidRDefault="00C81EC2" w:rsidP="00CD54EC">
            <w:pPr>
              <w:pStyle w:val="ListParagraph"/>
              <w:numPr>
                <w:ilvl w:val="0"/>
                <w:numId w:val="18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Dynamic Channel Assignment (DCA)</w:t>
            </w:r>
          </w:p>
          <w:p w14:paraId="4783BF66" w14:textId="77777777" w:rsidR="00C81EC2" w:rsidRPr="006E0094" w:rsidRDefault="00C81EC2" w:rsidP="00CD54EC">
            <w:pPr>
              <w:pStyle w:val="ListParagraph"/>
              <w:numPr>
                <w:ilvl w:val="0"/>
                <w:numId w:val="18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Transmit Power Control (TPC)</w:t>
            </w:r>
          </w:p>
          <w:p w14:paraId="392C98B1" w14:textId="2452928F" w:rsidR="001A6383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Coverage Hole Detection (CHD)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A893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F687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D589BA4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ADBD3" w14:textId="4FF7849F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FFF8C" w14:textId="790923D3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Band Selection funkcionalnost.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B8C27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C9C65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8D0D12C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7D152" w14:textId="6954637F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5.31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229C" w14:textId="79E3D20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podešavanje QoS-a.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AA332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39DFE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717EE62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54BCB" w14:textId="0FD0519F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9772C" w14:textId="1A881D08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slanje DHCP opcije 82 u ASCII formatu.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DB74F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E5A37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689F8A8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10FD9" w14:textId="0C67CFCE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9E767" w14:textId="75546B9B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direktno upravljanje bežičnim klijentima (Wi-Fi Direct Client Management).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F1FBA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0FD16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198BFE5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4F955" w14:textId="445D7AB1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5.34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E037A" w14:textId="1DFBD60C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IPv6 funkcionalnost.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831BF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9185F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570A561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65D54" w14:textId="05EECE13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2EA5" w14:textId="3B37478F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grupiranje logičkih sučelja, odnosno kreiranje minimalno 512 takvih grupa sučelja.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1C39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89DF5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DEF014E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5713A" w14:textId="676C916B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82A0" w14:textId="505FEA91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FlexConnect način rada za upravljanje pristupnim točkama na udaljenim lokacijama, preko WAN linka. Uređaj također mora podržavati kreiranje minimalno 100 FlexConnect grupa i podržavati 100 pristupnih točaka po FlexConnect grupi.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13C0C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95F05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873C7E4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1F9E9" w14:textId="48FE64F8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D1AC4" w14:textId="1C6DD876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Mesh način rada za upravljanje pristupnim točkama na lokacijama gdje Ethernet kabliranje nije moguće.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890BF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5A410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BD0824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833A4" w14:textId="2541534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2152A" w14:textId="22C76216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2A60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8361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1875E84E" w14:textId="6EBF4CD6" w:rsidR="00F244CF" w:rsidRDefault="00F244CF" w:rsidP="00463014">
      <w:pPr>
        <w:rPr>
          <w:rFonts w:cs="Times New Roman"/>
          <w:bCs/>
          <w:iCs/>
        </w:rPr>
      </w:pPr>
    </w:p>
    <w:p w14:paraId="3BF3A1E2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62820808" w14:textId="77777777" w:rsidTr="009467BD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2701085A" w14:textId="6FDDF386" w:rsidR="001A6383" w:rsidRPr="006E0094" w:rsidRDefault="001A6383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lastRenderedPageBreak/>
              <w:t>Bežična pristupna točka TIP 1</w:t>
            </w:r>
          </w:p>
          <w:p w14:paraId="79CDAD65" w14:textId="0ACEADBB" w:rsidR="001A6383" w:rsidRPr="006E0094" w:rsidRDefault="001A6383" w:rsidP="001A6383">
            <w:pPr>
              <w:ind w:left="720"/>
              <w:rPr>
                <w:rFonts w:cs="Times New Roman"/>
                <w:b/>
              </w:rPr>
            </w:pPr>
          </w:p>
        </w:tc>
      </w:tr>
      <w:tr w:rsidR="00C16915" w:rsidRPr="006E0094" w14:paraId="36AB823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7AFCFD" w14:textId="7777777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4846D5" w14:textId="77777777" w:rsidR="00C16915" w:rsidRPr="006E0094" w:rsidRDefault="00C16915" w:rsidP="009467BD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51B869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2DD239D0" w14:textId="7D1C7E2B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00B1A2" w14:textId="1839C47E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6200F19A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F8D9C" w14:textId="62287A5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88FC3" w14:textId="0747F5E9" w:rsidR="001A6383" w:rsidRPr="006E0094" w:rsidRDefault="00C81EC2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biti upravljiv putem kontrolera bežične mreže putem LWAPP/CAPWAP protokola.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FE98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E68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FF5501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18978" w14:textId="44F1898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3A958" w14:textId="1A637E7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podršku za 802.11a/b/g/n, te 802.11ac wave1 i 802.11ac wave2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46C4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114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EFA9AC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F76C1" w14:textId="6E2FE49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B744C" w14:textId="214D1DC3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minimalno jedno gigabitno RJ45 mrežno sučelje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96B9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647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E2F36E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04F3C" w14:textId="3F86531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C7835" w14:textId="6AEE637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minimalno jedan RJ45 konzolni port.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C40B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FCC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09064C3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A1DFF" w14:textId="745402C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DB6FF" w14:textId="62EDEB74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minimalno 1GB radne memorije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23C1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F87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E999DB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678E2" w14:textId="16EBE31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8739B" w14:textId="1DA9196A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minimalno 256MB flash-a.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7E4B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F01E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A4C57A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44D4C" w14:textId="57BC0FE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631F5" w14:textId="7C36E858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ugrađene antene sa minimalno 3dBi dobitka na 2,4GHz i 5dBi na 5 GHz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7333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462B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92F9B5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C8D71" w14:textId="75BAF8E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95A32" w14:textId="7D0459C8" w:rsidR="001A6383" w:rsidRPr="006E0094" w:rsidRDefault="001A6383" w:rsidP="001A6383">
            <w:p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podršku za 3x3:2 SU-MIMO i 3x3:2 MU-MIMO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602A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0E6B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0B51C1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881C0" w14:textId="6D77086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1D92A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802.11n funkcionalnosti:</w:t>
            </w:r>
          </w:p>
          <w:p w14:paraId="1434F1A2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Maximal ratio combining (MRC)</w:t>
            </w:r>
          </w:p>
          <w:p w14:paraId="4E26915E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20 MHz i 40-MHz kanale</w:t>
            </w:r>
          </w:p>
          <w:p w14:paraId="38A3A1DC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Ukupnu propusnost od minimalno 300 Mbps (40 MHz na 5 GHz)</w:t>
            </w:r>
          </w:p>
          <w:p w14:paraId="78853F2C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Packet aggregation: A-MPDU (Tx/Rx), A-MSDU (Tx/Rx)</w:t>
            </w:r>
          </w:p>
          <w:p w14:paraId="2AD57B6A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802.11 Dynamic Frequency Selection (DFS)</w:t>
            </w:r>
          </w:p>
          <w:p w14:paraId="4E466E5A" w14:textId="5AEC51DF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Cyclic shift diversity (CSD)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4571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E433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CB7A69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3CEBC" w14:textId="1EBFA5E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7A978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802.11ac Wave 1/2 funkcionalnosti:</w:t>
            </w:r>
          </w:p>
          <w:p w14:paraId="259D400E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Maximal ratio combining (MRC)</w:t>
            </w:r>
          </w:p>
          <w:p w14:paraId="1CAF1C73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802.11ac beamforming</w:t>
            </w:r>
          </w:p>
          <w:p w14:paraId="04E32692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20 MHz, 40-MHz i 80MHz kanale</w:t>
            </w:r>
          </w:p>
          <w:p w14:paraId="194B6AC2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Ukupnu propusnost od minimalno 867 Mbps (80 MHz na 5 GHz)</w:t>
            </w:r>
          </w:p>
          <w:p w14:paraId="7D4B6565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Packet aggregation: A-MPDU (Tx/Rx), A-MSDU (Tx/Rx)</w:t>
            </w:r>
          </w:p>
          <w:p w14:paraId="507DDA7D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802.11 dynamic frequency selection (DFS)</w:t>
            </w:r>
          </w:p>
          <w:p w14:paraId="501EF277" w14:textId="0733BE90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Cyclic shift diversity (CSD)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895E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C5EA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78EEB1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F2070" w14:textId="4153638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68633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sigurnosne funkcionalnosti:</w:t>
            </w:r>
          </w:p>
          <w:p w14:paraId="52E733DC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802.11i, Wi-Fi Protected Access 2 (WPA2), WPA</w:t>
            </w:r>
          </w:p>
          <w:p w14:paraId="0ABD56E4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802.1X</w:t>
            </w:r>
          </w:p>
          <w:p w14:paraId="1CBB25BF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Advanced Encryption Standards (AES),</w:t>
            </w:r>
          </w:p>
          <w:p w14:paraId="52A3DDB6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Extensible Authentication Protocol-Transport Layer Security (EAP-TLS)</w:t>
            </w:r>
          </w:p>
          <w:p w14:paraId="737D7A56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EAP-Tunneled TLS (TTLS) or Microsoft Challenge Handshake Authentication Protocol Version 2 (MSCHAPv2)</w:t>
            </w:r>
          </w:p>
          <w:p w14:paraId="2FCB32AC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Protected EAP (PEAP) v0 or EAP-MSCHAPv2</w:t>
            </w:r>
          </w:p>
          <w:p w14:paraId="2163CD06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Extensible Authentication Protocol-Flexible Authentication via Secure Tunneling (EAP-FAST)</w:t>
            </w:r>
          </w:p>
          <w:p w14:paraId="0CBD1F2C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PEAPv1 or EAP-Generic Token Card (GTC)</w:t>
            </w:r>
          </w:p>
          <w:p w14:paraId="040C2EE6" w14:textId="4E61931B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•</w:t>
            </w:r>
            <w:r w:rsidRPr="006E0094">
              <w:rPr>
                <w:rFonts w:cs="Times New Roman"/>
                <w:sz w:val="20"/>
              </w:rPr>
              <w:tab/>
              <w:t>EAP-Subscriber Identity Module (SIM)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FE89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B148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A00030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E8563" w14:textId="417422B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6.12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FF63E" w14:textId="6F3574B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mogućnost napajanja putem IEEE 802.3af standarda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662B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6F20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EDC8FF4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139DA" w14:textId="4B961A8A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521E9" w14:textId="2778059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zadovoljavati uvijete instalacije u EMEA regulatornoj domeni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2A69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D922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A41CDD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B3671" w14:textId="0273603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46CBB" w14:textId="7F2D747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Optimized roaming radi rješavanja „Sticky Client“ problema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C406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FED5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0E1DE0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3A9A0" w14:textId="700F195A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E31FB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Radio Resource Management funkcionalosti:</w:t>
            </w:r>
          </w:p>
          <w:p w14:paraId="11B0406E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Dynamic Channel Assignment (DCA)</w:t>
            </w:r>
          </w:p>
          <w:p w14:paraId="31A4720F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Tx Power Control (TPC)</w:t>
            </w:r>
          </w:p>
          <w:p w14:paraId="1B0F08CA" w14:textId="0CB888D6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Coverage Hole Detection (CHD)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0E08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3AA1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4D9ECD1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03F15" w14:textId="2A6EF756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08D5" w14:textId="226EE03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Receiver Start of Packet Detection Threshold funkcionalnost (RX-SOP) s svrhu rješavanje problema s CCI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CB0A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2491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DB7570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EC706" w14:textId="4C1DAD5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D615E" w14:textId="76247692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Uz uređaj mora biti isporučen univerzalni nosač za montažu na zid ili sl. </w:t>
            </w:r>
            <w:r w:rsidR="006A77CA" w:rsidRPr="006E0094">
              <w:rPr>
                <w:rFonts w:cs="Times New Roman"/>
                <w:sz w:val="20"/>
              </w:rPr>
              <w:t>P</w:t>
            </w:r>
            <w:r w:rsidRPr="006E0094">
              <w:rPr>
                <w:rFonts w:cs="Times New Roman"/>
                <w:sz w:val="20"/>
              </w:rPr>
              <w:t>ovršinama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D30B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3711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79CF16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36EAE" w14:textId="29298EE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CA19" w14:textId="7203095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BF75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C079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559E12BE" w14:textId="595A3CEF" w:rsidR="00F244CF" w:rsidRDefault="00F244CF" w:rsidP="00463014">
      <w:pPr>
        <w:rPr>
          <w:rFonts w:cs="Times New Roman"/>
          <w:bCs/>
          <w:iCs/>
        </w:rPr>
      </w:pPr>
    </w:p>
    <w:p w14:paraId="75E081F9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60635093" w14:textId="77777777" w:rsidTr="009467BD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0B01AC52" w14:textId="6811FEF0" w:rsidR="001A6383" w:rsidRPr="006E0094" w:rsidRDefault="001A6383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lastRenderedPageBreak/>
              <w:t>Bežična pristupna točka TIP 2</w:t>
            </w:r>
          </w:p>
          <w:p w14:paraId="5A3C8FBE" w14:textId="1FFEBE13" w:rsidR="001A6383" w:rsidRPr="006E0094" w:rsidRDefault="001A6383" w:rsidP="001A6383">
            <w:pPr>
              <w:ind w:left="720"/>
              <w:rPr>
                <w:rFonts w:cs="Times New Roman"/>
                <w:b/>
              </w:rPr>
            </w:pPr>
          </w:p>
        </w:tc>
      </w:tr>
      <w:tr w:rsidR="00C16915" w:rsidRPr="006E0094" w14:paraId="0AE74E3A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170E76" w14:textId="7777777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92B6C2" w14:textId="77777777" w:rsidR="00C16915" w:rsidRPr="006E0094" w:rsidRDefault="00C16915" w:rsidP="009467BD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E3E3FD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0F7A0DEA" w14:textId="43AE47A3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7490E4" w14:textId="479272B0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7C92716E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0C0EA" w14:textId="1794F586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5B38A" w14:textId="4AD4397D" w:rsidR="001A6383" w:rsidRPr="006E0094" w:rsidRDefault="00C81EC2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biti upravljiv putem kontrolera bežične mreže putem LWAPP/CAPWAP protokola.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5898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E19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A91B26E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68F89" w14:textId="1BFF4F84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D36F1" w14:textId="7B9957E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podršku za 802.11a/b/g/n, te 802.11ac wave1 i 802.11ac wave2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1698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B5AA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E45253E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6DFCF" w14:textId="3375324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4C45D" w14:textId="28C2299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minimalno dva gigabitna RJ45 mrežna sučelja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E1E8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9C2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D356514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28C85" w14:textId="50120EEB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5B1B8" w14:textId="1EFFAA0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minimalno jedan RJ45 konzolni port.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FACC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4D67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56F3AFE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3B125" w14:textId="447CBE4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F9C1A" w14:textId="755B03C0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minimalno 1GB radne memorije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46C1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3FC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544EF8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6CE41" w14:textId="361E722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855B" w14:textId="3D5704D6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minimalno 256MB flash-a.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FC39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141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4A7D443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6CC1C" w14:textId="153F638F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150EC" w14:textId="083DCD12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ugrađene antene sa minimalno 4dBi dobitka na 2,4GHz i 6dBi na 5 GHz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A463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4E66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DFAAAB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6D5D2" w14:textId="60DA2D0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5BE11" w14:textId="47B92AD2" w:rsidR="001A6383" w:rsidRPr="006E0094" w:rsidRDefault="001A6383" w:rsidP="001A6383">
            <w:p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minimalno tri radio uređaja – dva fleksibilna (s mogućnošću prebacivanja na 2.4 odnosno 5 GHz kanale) i jedan dedicirani 5 GHz.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977D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7D2B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99345D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4F7B6" w14:textId="3B690A5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5562C" w14:textId="66CA3E08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podršku za 4x4:3 SU-MIMO i 4x4:3 MU-MIMO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79FD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CBEE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E81992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AC788" w14:textId="548A77B9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1ABD1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802.11n funkcionalnosti:</w:t>
            </w:r>
          </w:p>
          <w:p w14:paraId="49D967D6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Maximal ratio combining (MRC)</w:t>
            </w:r>
          </w:p>
          <w:p w14:paraId="347160B3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802.11n i 802.11a/g beamforming</w:t>
            </w:r>
          </w:p>
          <w:p w14:paraId="7C977257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20 MHz i 40-MHz kanale</w:t>
            </w:r>
          </w:p>
          <w:p w14:paraId="590A601A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Ukupnu propusnost od minimalno 450 Mbps (40 MHz na 5 GHz)</w:t>
            </w:r>
          </w:p>
          <w:p w14:paraId="7E159FE1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Packet aggregation: A-MPDU (Tx/Rx), A-MSDU (Tx/Rx)</w:t>
            </w:r>
          </w:p>
          <w:p w14:paraId="1EA38429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802.11 Dynamic Frequency Selection (DFS)</w:t>
            </w:r>
          </w:p>
          <w:p w14:paraId="41D2CD45" w14:textId="0211D178" w:rsidR="001A6383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Cyclic shift diversity (CSD)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9A0E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F0A7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3684D7A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D34CD" w14:textId="62950F81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39A1F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Uređaj mora podržavati sljedeće 802.11ac Wave 1 funkcionalnosti:</w:t>
            </w:r>
          </w:p>
          <w:p w14:paraId="774C8794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Maximal ratio combining (MRC)</w:t>
            </w:r>
          </w:p>
          <w:p w14:paraId="4DFA1D52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802.11ac beamforming</w:t>
            </w:r>
          </w:p>
          <w:p w14:paraId="0F43A3A4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20 MHz, 40-MHz i 80MHz kanale</w:t>
            </w:r>
          </w:p>
          <w:p w14:paraId="30E97DAE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Ukupnu propusnost od minimalno 1.3 Gbps (80 MHz na 5 GHz)</w:t>
            </w:r>
          </w:p>
          <w:p w14:paraId="08875168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Packet aggregation: A-MPDU (Tx/Rx), A-MSDU (Tx/Rx)</w:t>
            </w:r>
          </w:p>
          <w:p w14:paraId="4A4ACA6A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802.11 dynamic frequency selection (DFS)</w:t>
            </w:r>
          </w:p>
          <w:p w14:paraId="4F3ED42A" w14:textId="324410DC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Cyclic shift diversity (CSD)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E2C8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FAFC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2A955F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0FA6B" w14:textId="621898E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A8133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802.11ac Wave 2 funkcionalnosti:</w:t>
            </w:r>
          </w:p>
          <w:p w14:paraId="0D3B2C2A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Maximal ratio combining (MRC)</w:t>
            </w:r>
          </w:p>
          <w:p w14:paraId="321A084C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Transmit beamforming</w:t>
            </w:r>
          </w:p>
          <w:p w14:paraId="2BBD1890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20 MHz, 40-MHz, 80 MHz i 160 MHz kanale</w:t>
            </w:r>
          </w:p>
          <w:p w14:paraId="106414B2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Ukupnu propusnost od minimalno 5.2 Gbps </w:t>
            </w:r>
          </w:p>
          <w:p w14:paraId="6A7AB5F8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Packet aggregation: A-MPDU (Tx/Rx), A-MSDU (Tx/Rx)</w:t>
            </w:r>
          </w:p>
          <w:p w14:paraId="00A3EBF9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802.11 dynamic frequency selection (DFS)</w:t>
            </w:r>
          </w:p>
          <w:p w14:paraId="40439E15" w14:textId="2BA0731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•</w:t>
            </w:r>
            <w:r w:rsidRPr="006E0094">
              <w:rPr>
                <w:rFonts w:cs="Times New Roman"/>
                <w:sz w:val="20"/>
              </w:rPr>
              <w:tab/>
              <w:t>Cyclic shift diversity (CSD)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462D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0E2C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12E26D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4DFB9" w14:textId="4741ABD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7.13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5C865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sigurnosne funkcionalnosti:</w:t>
            </w:r>
          </w:p>
          <w:p w14:paraId="1785C4D4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802.11i, Wi-Fi Protected Access 2 (WPA2), WPA</w:t>
            </w:r>
          </w:p>
          <w:p w14:paraId="01DCAF7E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802.1X</w:t>
            </w:r>
          </w:p>
          <w:p w14:paraId="0A452A47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Advanced Encryption Standards (AES),</w:t>
            </w:r>
          </w:p>
          <w:p w14:paraId="1A738D6F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Extensible Authentication Protocol-Transport Layer Security (EAP-TLS)</w:t>
            </w:r>
          </w:p>
          <w:p w14:paraId="5E05A92A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EAP-Tunneled TLS (TTLS) or Microsoft Challenge Handshake Authentication Protocol Version 2 (MSCHAPv2)</w:t>
            </w:r>
          </w:p>
          <w:p w14:paraId="1A3796A6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Protected EAP (PEAP) v0 or EAP-MSCHAPv2</w:t>
            </w:r>
          </w:p>
          <w:p w14:paraId="619B2D21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Extensible Authentication Protocol-Flexible Authentication via Secure Tunneling (EAP-FAST)</w:t>
            </w:r>
          </w:p>
          <w:p w14:paraId="191F2820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PEAPv1 or EAP-Generic Token Card (GTC)</w:t>
            </w:r>
          </w:p>
          <w:p w14:paraId="241765A5" w14:textId="5B5324FF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EAP-Subscriber Identity Module (SIM)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32F9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502E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87EEF2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52A46" w14:textId="2D466CB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984B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Optimized roaming radi rješavanja „Sticky Client“ problema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65F6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7748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5ADBA7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AAD1F" w14:textId="798E052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74962" w14:textId="72BDAAE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mogućnost napajanja putem IEEE 802.3at standarda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70E8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4B69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A99ED80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81C02" w14:textId="5D20B444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774F5" w14:textId="26DBBA5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zadovoljavati uvijete instalacije u EMEA regulatornoj domeni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EBAF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8498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899E62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93486" w14:textId="701A1ECF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0B72B" w14:textId="49DA9DCE" w:rsidR="001A6383" w:rsidRPr="006E0094" w:rsidRDefault="00C81EC2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ClientLink 4.0 tehnologiju koja smanjuje utjecaj miješanih standarada u WLAN-u te poboljšava ukupnu propusnost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D93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C0E3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021BDC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F4F6C" w14:textId="2F381A5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6B567" w14:textId="6596DE4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802.3ad (LACP) protokol radi logičkog spajanja mrežnih sučelja u svrhu povećanja propusnosti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A221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6E9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91AF08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B0943" w14:textId="165773F1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B2939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Radio Resource Management funkcionalosti:</w:t>
            </w:r>
          </w:p>
          <w:p w14:paraId="56D93158" w14:textId="77777777" w:rsidR="001A6383" w:rsidRPr="006E0094" w:rsidRDefault="001A6383" w:rsidP="00CD54EC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Dynamic Channel Assignment (DCA)</w:t>
            </w:r>
          </w:p>
          <w:p w14:paraId="7CB03DF9" w14:textId="77777777" w:rsidR="00C81EC2" w:rsidRPr="006E0094" w:rsidRDefault="001A6383" w:rsidP="00CD54EC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Tx Power Control (TPC)</w:t>
            </w:r>
          </w:p>
          <w:p w14:paraId="401F1420" w14:textId="10467AC9" w:rsidR="001A6383" w:rsidRPr="006E0094" w:rsidRDefault="001A6383" w:rsidP="00CD54EC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Coverage Hole Detection (CHD)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3DFB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A9CB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44A839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A1F91" w14:textId="3407B374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9E42D" w14:textId="5F69303A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Band Select funkcionalnost za automatsko prebacivanje 5 GHz capable klijenata na 5 GHz kanale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7EC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31F0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FF6FF1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74A90" w14:textId="267C26E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4692F" w14:textId="616BF8CF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Receiver Start of Packet Detection Threshold funkcionalnost (RX-SOP) s svrhu rješavanje problema s CCI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3CEA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B6DF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2ED8B9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4E514" w14:textId="03EC795B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5144B" w14:textId="063511F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802.11r, 802.11k i 802.11v standarde radi poboljšanja klijentskog roaminga između BSS-ova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86DF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F8C1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3BCAD31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1A537" w14:textId="21F855F4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C10C4" w14:textId="3CFDFDE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802.11w standard radi poboljšavanja zaštite upravljačkih okvira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BE44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05C2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346A711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D2D41" w14:textId="4F0626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E0B81" w14:textId="77016478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wireless IDS/IPS funkcionalosti radi povećanja zaštite mreže od penetracijskih napada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C152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34E7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4C4EA7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3FD9C" w14:textId="39FE7F3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199F" w14:textId="5A906E9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Uz uređaj mora biti isporučen univerzalni nosač za montažu na zid ili sl. </w:t>
            </w:r>
            <w:r w:rsidR="006A77CA" w:rsidRPr="006E0094">
              <w:rPr>
                <w:rFonts w:cs="Times New Roman"/>
                <w:sz w:val="20"/>
              </w:rPr>
              <w:t>P</w:t>
            </w:r>
            <w:r w:rsidRPr="006E0094">
              <w:rPr>
                <w:rFonts w:cs="Times New Roman"/>
                <w:sz w:val="20"/>
              </w:rPr>
              <w:t>ovršinama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4BB5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8C2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D315E5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09E99" w14:textId="696308D5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1216E" w14:textId="14FACFD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C6E9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BC42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1CBA758F" w14:textId="38688B69" w:rsidR="00F244CF" w:rsidRDefault="00F244CF" w:rsidP="00463014">
      <w:pPr>
        <w:rPr>
          <w:rFonts w:cs="Times New Roman"/>
          <w:bCs/>
          <w:iCs/>
        </w:rPr>
      </w:pPr>
    </w:p>
    <w:p w14:paraId="1DB90819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p w14:paraId="010BAFEB" w14:textId="77777777" w:rsidR="001A6383" w:rsidRPr="006E0094" w:rsidRDefault="001A6383" w:rsidP="00463014">
      <w:pPr>
        <w:rPr>
          <w:rFonts w:cs="Times New Roman"/>
          <w:bCs/>
          <w:iCs/>
        </w:rPr>
      </w:pP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722E7CB2" w14:textId="77777777" w:rsidTr="009467BD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267F24EF" w14:textId="77777777" w:rsidR="001A6383" w:rsidRPr="006E0094" w:rsidRDefault="001A6383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t xml:space="preserve">Središnji sustav za Autentikaciju pristupa korisnika na mrežu </w:t>
            </w:r>
          </w:p>
          <w:p w14:paraId="16F28D96" w14:textId="2DDA9FBE" w:rsidR="001A6383" w:rsidRPr="006E0094" w:rsidRDefault="001A6383" w:rsidP="001A6383">
            <w:pPr>
              <w:pStyle w:val="ListParagraph"/>
              <w:rPr>
                <w:rFonts w:cs="Times New Roman"/>
                <w:b/>
              </w:rPr>
            </w:pPr>
          </w:p>
        </w:tc>
      </w:tr>
      <w:tr w:rsidR="00C16915" w:rsidRPr="006E0094" w14:paraId="0C9D9D5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72A442" w14:textId="7777777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1471E2" w14:textId="77777777" w:rsidR="00C16915" w:rsidRPr="006E0094" w:rsidRDefault="00C16915" w:rsidP="009467BD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69C953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0C61D953" w14:textId="335D4BFF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DB000C" w14:textId="37EA8CAE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5BE36F42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A9376" w14:textId="60FFC118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7E2D1" w14:textId="43594C90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Arhitektura sustava: virtualna mašina kompatibilna sa sustavima Microsoft Hyper-V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55AAC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3DCA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2C2296B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B7649" w14:textId="5C8C5903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59E06" w14:textId="123E8D14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Ponuđeno rješenje mora biti u visokoj dostupnosti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BF4F2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9432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E1114EB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BAD09" w14:textId="1B55C98B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10D5" w14:textId="7BEB623F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Centralizirano upravljanje iz web konzole, kompatibilno sa internet preglednicima Mozilla Firefox, Google Chrome, Microsoft Internet Explorer novije generacije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477B2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C9F8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DAD66AA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C75E1" w14:textId="35CA9FDE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311E8" w14:textId="7971D44D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konfiguracije i upravljanja putem grafičkog sučelja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2AA9B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7AE0F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40B4E23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87349" w14:textId="46F3D3E9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5DCE" w14:textId="275A464D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Sustavu se mora moći pristupiti putem HTTPS i SSHv2 protokola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AA112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13B7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7E32C6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17BE3" w14:textId="38A97BA2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AB850" w14:textId="542CAE0F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podršku za SNMP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DB0DA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6623B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7A8FFC3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B4362" w14:textId="5A05A4D6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4EA08" w14:textId="115C0C80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otkrivanja i dodavanja mrežnih uređaja skeniranjem mrežnog opsega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3102B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0249A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EFA097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8B12E" w14:textId="5C8FE981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22DA4" w14:textId="12B54292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trajno ugrađenu podršku za RADIUS i TACACS+ protokol u svrhu AAA administracije mrežne opreme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DD70E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FEBE8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B0C691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B60E" w14:textId="7FA3F294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EF561" w14:textId="5A9D77C4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kreiranja TACACS profila s opcijama definiranja razine privilegije, isteka i neaktivnosti sesije.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83CAA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C28F7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9F61602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87DA1" w14:textId="7BB1BD60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B2777" w14:textId="71DF078C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podržavati RADIUS RFC standarde: 2138, 2139, 2865, 2866, 2867, 5176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5A0D3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79904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14D792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6FF40" w14:textId="5FD680E9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6C30A" w14:textId="49335988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kreiranja listi dozvoljenih naredbi za administriranje mrežnih uređaja uz korištenje regularnih izraza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5088A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5488F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72A0C9A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DB9E4" w14:textId="2E7C1AB8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7543A" w14:textId="2BDCCA7C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integracije s vanjskim repozitorijima identiteta, tj. sustavima Microsoft Active Directory, LDAP i RADIUS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718A7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98181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D041D8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24883" w14:textId="7D6F7205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97E4" w14:textId="469E4F52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podršku za administraciju minimalno 100 mrežnih uređaja, uz mogućnost proširenja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3D88C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76115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B461FBC" w14:textId="77777777" w:rsidTr="00AF1D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D6EAE" w14:textId="491A6BE0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38DA" w14:textId="76A77EB8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trajno omogućiti sljedeće funkcionalnosti:</w:t>
            </w:r>
          </w:p>
          <w:p w14:paraId="5CBBCA3F" w14:textId="7604C7E7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IEEE-802.1X autentikaciju, autorizaciju i bilježenje komandi na mrežnoj opremi za minimalno 500 istovremenih sesija.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AC634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28145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262F9FB" w14:textId="77777777" w:rsidTr="00AF1D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C703F" w14:textId="1CAA7979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B11F4" w14:textId="5A681BF7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trajno omogućiti sljedeće funkcionalnosti: Guest services, Link encryption (MACSec), TrustSec, Application Programming Interfaces za minimalno 500 istovremenih sesija.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C9B39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BD4E3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4C95CA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87D37" w14:textId="2C8A3C9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6219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83EF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5249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1A441815" w14:textId="4FB2EAEB" w:rsidR="00F244CF" w:rsidRDefault="00F244CF" w:rsidP="00463014">
      <w:pPr>
        <w:rPr>
          <w:rFonts w:cs="Times New Roman"/>
          <w:bCs/>
          <w:iCs/>
        </w:rPr>
      </w:pPr>
    </w:p>
    <w:p w14:paraId="1DEB0FFE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31376324" w14:textId="77777777" w:rsidTr="009467BD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6F699897" w14:textId="620975F2" w:rsidR="001A6383" w:rsidRPr="006E0094" w:rsidRDefault="00F42E3B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lastRenderedPageBreak/>
              <w:t>Središnji sustav</w:t>
            </w:r>
            <w:r w:rsidR="001A6383" w:rsidRPr="006E0094">
              <w:rPr>
                <w:rFonts w:cs="Times New Roman"/>
                <w:b/>
              </w:rPr>
              <w:t xml:space="preserve"> za udaljeni VPN pristup </w:t>
            </w:r>
          </w:p>
          <w:p w14:paraId="5641B130" w14:textId="3A6E2051" w:rsidR="001A6383" w:rsidRPr="006E0094" w:rsidRDefault="001A6383" w:rsidP="009467BD">
            <w:pPr>
              <w:pStyle w:val="ListParagraph"/>
              <w:rPr>
                <w:rFonts w:cs="Times New Roman"/>
                <w:b/>
              </w:rPr>
            </w:pPr>
          </w:p>
        </w:tc>
      </w:tr>
      <w:tr w:rsidR="00C16915" w:rsidRPr="006E0094" w14:paraId="1B9AB82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E33AB7" w14:textId="7777777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5041C5" w14:textId="77777777" w:rsidR="00C16915" w:rsidRPr="006E0094" w:rsidRDefault="00C16915" w:rsidP="009467BD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29DA40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7DF7DA62" w14:textId="40A6C3AF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81EE2B" w14:textId="21E18360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745F4ED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82D94" w14:textId="680117AE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94614" w14:textId="020B035E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biti moguće instalirati na Hyper V virtualno okruženje.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259C3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6848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33CD9A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0B99F" w14:textId="63643C49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DB3B3" w14:textId="773DB0D9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Uključena podrška za minimalno 50  konkurentnih SSL VPN korisnika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3909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3A3C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B0849D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79F6E" w14:textId="48E25748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C3A24" w14:textId="36BA6BC2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Uključena podrška za minimalno 500 pristupnih sesija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F6899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702D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279891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56844" w14:textId="34B56E3D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DC427" w14:textId="20769713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Podržava SSO (Single Sign On) i MFA (Multi Factor Authentication) autentifikaciju za aplikacije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B08FF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1027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3EDED3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E6C1D" w14:textId="18A760DF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66621" w14:textId="74C44784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BIG-IP Edge klijentom putem SSL VPN-a osigurava se udaljeni pristup korporativnoj mreži ili aplikacijama u istoj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8F8C5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9646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2E2B40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3605A" w14:textId="5FDB5BE0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44E10" w14:textId="61B9B3AF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Podržava DTLS (Datagram Transport Layer Security) za osiguranje aplikacija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38ED5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B651B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72DC802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0FD48" w14:textId="7AEC8E40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1885A" w14:textId="264603FC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Podržana IPsec enkripcija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8AC53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7DEDE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3C2F154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EDB01" w14:textId="6696952A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48CE1" w14:textId="752AE31D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Uključena SSL VPN podrška za sve Apple Mac, iPhone i iPad uređaje; Microsoft Windows i Windows Phone uređaje; Linux platforme i Google Android platforme.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D7392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78E17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790E06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10FB7" w14:textId="2C011BC8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49E0B" w14:textId="0933B28D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za sinkronizaciju maila, kalendara i kontakata s Microsoft Exchange-om na mobilnim uređajima koji upotrebljavaju Microsoft ActiveSync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FFF89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B080E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E7BC29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5E54" w14:textId="54E156C0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89BF9" w14:textId="2DFE89CC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Integracija s AAA serverima i podrška za Active Directory, LDAP, RADIUS i Native RSA SecurID autentifikaciju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48909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9CF20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A81B841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4C4A9" w14:textId="554638FF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9953B" w14:textId="2673BE84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za SAML 2.0 identifikaciju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EF2CA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5210C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322EFEE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668DC" w14:textId="26492DB1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9232" w14:textId="34038911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Uključuje podršku za Microsoft RDP (Remote Desktop Protocol)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24C92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07707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C5D61FB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B53A1" w14:textId="7442DCD1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41CFC" w14:textId="5FFA898D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Podrška za IP geolokaciju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8ACB1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5BE2C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981D03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4C105" w14:textId="572B4AC5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DD574" w14:textId="0C0B1169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Mogućnost integracije s OAM (Oracle Access Manager)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878D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6FFD7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B355310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DCA83" w14:textId="60652283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ED915" w14:textId="7BD73570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Mogućnost ograničenja pristupa korisnika pojedinim resursima korištenjem pristupnih lista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ADE21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8A09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F78E37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DC9A0" w14:textId="22E9E3E4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CE001" w14:textId="0B9ECC93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za IPv6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813F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D2388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15DE0A2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BE608" w14:textId="01D875AD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4C6E0" w14:textId="2DC971E3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za OAuth 2.0 autorizacijski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E76E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3B18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229B59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F6BDC" w14:textId="68272B23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9BBED" w14:textId="120C6418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Pojednostavljeno upravljanje pristupom za </w:t>
            </w:r>
            <w:proofErr w:type="spellStart"/>
            <w:r w:rsidRPr="006E0094">
              <w:rPr>
                <w:rFonts w:cs="Times New Roman"/>
                <w:sz w:val="20"/>
              </w:rPr>
              <w:t>Citrix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XenApp</w:t>
            </w:r>
            <w:proofErr w:type="spellEnd"/>
            <w:r w:rsidR="00646883" w:rsidRPr="006E0094">
              <w:rPr>
                <w:rFonts w:cs="Times New Roman"/>
                <w:sz w:val="20"/>
              </w:rPr>
              <w:t xml:space="preserve"> i </w:t>
            </w:r>
            <w:proofErr w:type="spellStart"/>
            <w:r w:rsidR="00646883" w:rsidRPr="006E0094">
              <w:rPr>
                <w:rFonts w:cs="Times New Roman"/>
                <w:sz w:val="20"/>
              </w:rPr>
              <w:t>XenDesktop</w:t>
            </w:r>
            <w:proofErr w:type="spellEnd"/>
            <w:r w:rsidR="00646883" w:rsidRPr="006E0094">
              <w:rPr>
                <w:rFonts w:cs="Times New Roman"/>
                <w:sz w:val="20"/>
              </w:rPr>
              <w:t xml:space="preserve"> te uključuje podršku za </w:t>
            </w:r>
            <w:proofErr w:type="spellStart"/>
            <w:r w:rsidR="00646883" w:rsidRPr="006E0094">
              <w:rPr>
                <w:rFonts w:cs="Times New Roman"/>
                <w:sz w:val="20"/>
              </w:rPr>
              <w:t>Citrix</w:t>
            </w:r>
            <w:proofErr w:type="spellEnd"/>
            <w:r w:rsidR="00646883"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="00646883" w:rsidRPr="006E0094">
              <w:rPr>
                <w:rFonts w:cs="Times New Roman"/>
                <w:sz w:val="20"/>
              </w:rPr>
              <w:t>StoreFront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B473D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8EEB1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26366F0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6C6EBA" w14:textId="6A1D44B8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0B1BB" w14:textId="3BFD8618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Mogućnost integracije s vodećim IAM vendorskim produktima (Ping Identity, Okta, VMware)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F3CCE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C9DED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A1A8132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0D6DC" w14:textId="7FE23D14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F8F50" w14:textId="1DB105E7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za izoliranu i kriptiranu radnu okolinu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9BE4A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5E8A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09E534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B15B0" w14:textId="254E1A3C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BAF18" w14:textId="4183DA60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PCoIP, Blast i Blast Extreme proxy podrška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9015D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617DE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D9C38B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D840A" w14:textId="40512DEA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F44C8" w14:textId="6C4DC115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za VMware Horizon, uključujući podršku za Linux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E8719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186C6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A8917F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895B3" w14:textId="055B33BE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3F054" w14:textId="438AC8B7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Uključena podrška za Windows certifikate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7D3E8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93BD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831E54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696AC6" w14:textId="16DCA950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1F410" w14:textId="277B9FF2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Uključena podrška za Java patching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CE43F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D4E4E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AE9504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56739" w14:textId="2A5818C3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5E9C5" w14:textId="2BDEDC7E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Uključena podrška za SAML-artifact binding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61245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7A387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C0E519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3BE06" w14:textId="10BABB3F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DF9CB" w14:textId="49558966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Uključena podrška za SAML ECP profil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4C646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749FD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3EB8F9B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CF029" w14:textId="66AE2186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63AB9" w14:textId="111D60BF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Uključena podrška za Policy routing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79F5B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918DC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C48153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1056D" w14:textId="4148F004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F173" w14:textId="5F29ED78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Mogućnost integracije s Windows Credential Manager-om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0B43A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EDAAE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E70034B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37856" w14:textId="262C973B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C5767" w14:textId="0806A7AC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Uključene metode provjere autentičnosti: obrazac, certifikat, Kerberos SSO, SecurID, Basic, RSA token, pametna kartica, N-faktor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1F44A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5ADFA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DBB72C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B4C48" w14:textId="17B27ABE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9.31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A3FB2" w14:textId="7DF63F6A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Podržava Google reCAPTCHA v2 za provjeru autentičnosti i kontekstualnu provjeru autentičnosti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A6BD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76786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58F949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EC967" w14:textId="351B895D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16C74" w14:textId="71F00115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Uključena podrška za konfiguriranje vremenskih ograničenja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A7788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86AA3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74AD65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4CA49" w14:textId="7C71936B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13368" w14:textId="39B90282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Uključena podrška virtualne tipkovnice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DCB0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20EB3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D6D583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DEEB3" w14:textId="2C315986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FEC0" w14:textId="26FE09CF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Uključena podrška za: SSL offload, caching, compression, TCP/IP optimization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BEEA9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F73E1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D5D0EF2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DA38D" w14:textId="7C4421A6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817D5" w14:textId="5C9757CC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skriptnog jezika za presretanje i modifikaciju aplikativnog prometa, F5 iRules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74EC0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4E5B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7CD933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32A9D" w14:textId="5CCBD171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69491" w14:textId="44ECD2AC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Uključena podrška za korištenje istog adresnog prostora u više zasebnih routing tablica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E35BF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CDA3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884BFE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6B818" w14:textId="122ECADF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15341" w14:textId="54DC9AD8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Uključena podrška za full proxy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3929F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CA577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B7F6EE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50F4E" w14:textId="2829994A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8DD55" w14:textId="165DE322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Uključena podrška za VLAN segmentaciju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FE6FB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D017F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5E9462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F7BCD" w14:textId="5EEA8246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D2B22" w14:textId="51EB527F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Uključena podrška za pohranjivanje kredencijala i proxy za SSO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920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A750C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55A6FC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4CBCB" w14:textId="6594A1D3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ACFC2" w14:textId="6F4EC6E6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Uključena podrška za prilagođavanje stranice za prijavu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13B57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E5331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1FF36EC" w14:textId="77777777" w:rsidTr="00042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8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F954A" w14:textId="12111929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9.41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F09DB" w14:textId="4DA0DAA8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Uključena podrška za IP/port filtering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9E576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49D9C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B54C07B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06C0D" w14:textId="345236C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DDD06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5391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D438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3BF3EABA" w14:textId="627752EF" w:rsidR="00F244CF" w:rsidRDefault="00F244CF" w:rsidP="00463014">
      <w:pPr>
        <w:rPr>
          <w:rFonts w:cs="Times New Roman"/>
          <w:bCs/>
          <w:iCs/>
        </w:rPr>
      </w:pPr>
    </w:p>
    <w:p w14:paraId="16B58AEB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15B013AC" w14:textId="77777777" w:rsidTr="009467BD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6462F277" w14:textId="78A21586" w:rsidR="001A6383" w:rsidRPr="006E0094" w:rsidRDefault="00051C5B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lastRenderedPageBreak/>
              <w:t>Središnji s</w:t>
            </w:r>
            <w:r w:rsidR="001A6383" w:rsidRPr="006E0094">
              <w:rPr>
                <w:rFonts w:cs="Times New Roman"/>
                <w:b/>
              </w:rPr>
              <w:t xml:space="preserve">ustav za nadzor </w:t>
            </w:r>
            <w:r w:rsidR="00F42E3B" w:rsidRPr="006E0094">
              <w:rPr>
                <w:rFonts w:cs="Times New Roman"/>
                <w:b/>
              </w:rPr>
              <w:t>mrežne</w:t>
            </w:r>
            <w:r w:rsidR="001A6383" w:rsidRPr="006E0094">
              <w:rPr>
                <w:rFonts w:cs="Times New Roman"/>
                <w:b/>
              </w:rPr>
              <w:t xml:space="preserve"> opreme </w:t>
            </w:r>
          </w:p>
          <w:p w14:paraId="3193FF26" w14:textId="55F03C89" w:rsidR="001A6383" w:rsidRPr="006E0094" w:rsidRDefault="001A6383" w:rsidP="00F42E3B">
            <w:pPr>
              <w:ind w:left="360"/>
              <w:rPr>
                <w:rFonts w:cs="Times New Roman"/>
                <w:b/>
              </w:rPr>
            </w:pPr>
          </w:p>
        </w:tc>
      </w:tr>
      <w:tr w:rsidR="00C16915" w:rsidRPr="006E0094" w14:paraId="1D103984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EF702C" w14:textId="7777777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AF14C9" w14:textId="77777777" w:rsidR="00C16915" w:rsidRPr="006E0094" w:rsidRDefault="00C16915" w:rsidP="009467BD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4C37F3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71BD43D3" w14:textId="110B11B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DFE992" w14:textId="27F597B0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4B56243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B4EA1" w14:textId="41BEF2B4" w:rsidR="001A6383" w:rsidRPr="006E0094" w:rsidRDefault="001A6383" w:rsidP="009467B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42984" w14:textId="09E22FC1" w:rsidR="001A6383" w:rsidRPr="006E0094" w:rsidRDefault="00BB05EB" w:rsidP="009467B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 mora ima web bazirano sučelje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97B2E" w14:textId="77777777" w:rsidR="001A6383" w:rsidRPr="006E0094" w:rsidRDefault="001A6383" w:rsidP="009467B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75F77" w14:textId="77777777" w:rsidR="001A6383" w:rsidRPr="006E0094" w:rsidRDefault="001A6383" w:rsidP="009467B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1432DFA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7E623" w14:textId="062DA0DA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4A13C" w14:textId="7B27DD41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agente koji se primjenjuju na nadziranoj opremi u svrhu aktivnog monitoriranja lokalnih resursa i aplikacija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A5070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CA22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8C54E0B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7AF6D" w14:textId="20E14EA4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233C1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"Sustav mora imati mogućnost automatskog otkrivanja mrežnih uređaja, korištenjem:</w:t>
            </w:r>
          </w:p>
          <w:p w14:paraId="6605DE83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IP subneta</w:t>
            </w:r>
          </w:p>
          <w:p w14:paraId="0A3632AA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FTP, SSH, WEB, POP3, IMAP, TCP</w:t>
            </w:r>
          </w:p>
          <w:p w14:paraId="5C426CE3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informacija zaprimljenih od nadzornih agenata</w:t>
            </w:r>
          </w:p>
          <w:p w14:paraId="4E21EB9C" w14:textId="7B58251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informacija zaprimljenih od SNMP agenata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89D69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818A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243522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FDDB5" w14:textId="5A2FAD4A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916D7" w14:textId="7F0BA76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centralni repozitorij gdje se spremaju sve konfiguracije, statistički i operativni podaci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DDE6B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A7E11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BE9AC1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3854C" w14:textId="192EE704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D9A5D" w14:textId="21866A60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enkriptiranja i spremanja korisničkih zaporki u bazu podataka nadzornog sustava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7AEE3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10C8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E60F72A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2F443" w14:textId="765B59AB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9D29" w14:textId="1ECF7D0F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nadzora distribuirane IT infrastrukture putem proxy-ja koji lokalno prikuplja podatke i šalje ih na središnji nadzorni server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6FA40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B203F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6D2150A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6DDD9" w14:textId="298BE5AA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9B4A2" w14:textId="4C3213F5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enkripcije između središnjeg nadzornog servera i agenta ili proxy-ja, korištenjm TLS v1.2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38CC9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CBE02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4C9A29E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DF0F4" w14:textId="76F67E00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FF6F0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podršku i biti testiran za sljedeće platforme:</w:t>
            </w:r>
          </w:p>
          <w:p w14:paraId="5C310DE8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Linux</w:t>
            </w:r>
          </w:p>
          <w:p w14:paraId="60EF6A60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-Solaris</w:t>
            </w:r>
          </w:p>
          <w:p w14:paraId="5BD0D0B2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-AIX</w:t>
            </w:r>
          </w:p>
          <w:p w14:paraId="4E91B60D" w14:textId="74E3251C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HP-UX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202C3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0DE37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C2B4574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10F5C" w14:textId="694CBEA2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72301" w14:textId="15234A48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enkriptiranja i spremanja korisničkih zaporki u bazu podataka nadzornog sustava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68406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3CFE5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9E4145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9CFE6" w14:textId="104DB593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98E4A" w14:textId="32366B7A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podržavati korelaciju evenata, tj. mora povezivati problemske evente sa njihovim rješenjem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4574B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5AABE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88C0D7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D14DD" w14:textId="103B90C9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5605C" w14:textId="12C9C39B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podržavati predloške za primjenu na višestruke hostove. Predložak mora imati mogućnost unosa ovih parametara:</w:t>
            </w:r>
          </w:p>
          <w:p w14:paraId="341E612B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trigeri</w:t>
            </w:r>
          </w:p>
          <w:p w14:paraId="0C828DDC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-grafovi</w:t>
            </w:r>
          </w:p>
          <w:p w14:paraId="0788DF3B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aplikacije</w:t>
            </w:r>
          </w:p>
          <w:p w14:paraId="28E897A7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web scenariji</w:t>
            </w:r>
          </w:p>
          <w:p w14:paraId="4B46323C" w14:textId="7E0EA480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low-level discovery pravila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1FA5E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EC86E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BB7EB0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D381D" w14:textId="582E3454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E9EFB" w14:textId="2C5CFFA0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masovnog update-a višestrukih predložaka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5D321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191ED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201691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FE1F3" w14:textId="7F9A550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F6B4A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out-of-the-box, standardizirane template-e za mrežne uređaje koji sadržavaju:</w:t>
            </w:r>
          </w:p>
          <w:p w14:paraId="41B39846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- fault monitoring za šasiju (napajanje, ventilatori, temperature, opći status)  </w:t>
            </w:r>
          </w:p>
          <w:p w14:paraId="21E59D96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performance monitoring za šasiju (CPU, memorija)</w:t>
            </w:r>
          </w:p>
          <w:p w14:paraId="00DB3A0B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inventar šasije (serijski broj, model, verzija firmware-a)</w:t>
            </w:r>
          </w:p>
          <w:p w14:paraId="514C1DE3" w14:textId="754E7476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monitoriranje mrežnih sučelja (status, load, duplex)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37BFB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84951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D12C8A4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967D5" w14:textId="5EBCD791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10.14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EC06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pokretanja sljedećih akcija na temelju određenog eventa:</w:t>
            </w:r>
          </w:p>
          <w:p w14:paraId="4826786C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slanje poruke (notifikacija)</w:t>
            </w:r>
          </w:p>
          <w:p w14:paraId="4E810D01" w14:textId="06E6A3B3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pokretanje udaljene naredbe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CB9CB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07483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1C6EBE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80994" w14:textId="0DA6B06B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E4AE8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nadzora servisa što uključuje dostupnost, identifikaciju problema u IT infrastrukturi, SLA raznih IT servisa, te strukturu postojeće IT infrastrukture</w:t>
            </w:r>
          </w:p>
          <w:p w14:paraId="1D844FFB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D0228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8BEA7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EE5A49E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4D197" w14:textId="4ECAAB13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3AA4A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web monitoriranja  što uključuje nadzor:</w:t>
            </w:r>
          </w:p>
          <w:p w14:paraId="6178BE56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-  brzine downloada </w:t>
            </w:r>
          </w:p>
          <w:p w14:paraId="702AC0D5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response time-a</w:t>
            </w:r>
          </w:p>
          <w:p w14:paraId="5BF94B12" w14:textId="3334922E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response code-a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1DABE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15F65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7700B8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E18F7" w14:textId="5011C634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061DF" w14:textId="123EF888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izvoza podataka (predlošci, hostovi, mrežne mape, …) u formatima XML i JSON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76CF3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B5DF2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244123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92744" w14:textId="54ED8B9C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41327" w14:textId="14D14144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 mora imati web based API za integraciju sa 3rd party softverom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F8287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F5A31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DF18B02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CCBE3" w14:textId="3811CDE4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68480" w14:textId="3AC18899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podržavati enkodiranje korištenjem JSON formata za zahtjeve i odgovore između klijenata i APIja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615D0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FBB4F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953872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C6E18" w14:textId="14426DFE" w:rsidR="001A6383" w:rsidRPr="006E0094" w:rsidRDefault="00BB05EB" w:rsidP="009467B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87FC9" w14:textId="77777777" w:rsidR="001A6383" w:rsidRPr="006E0094" w:rsidRDefault="001A6383" w:rsidP="009467B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B1F9A" w14:textId="77777777" w:rsidR="001A6383" w:rsidRPr="006E0094" w:rsidRDefault="001A6383" w:rsidP="009467B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85220" w14:textId="77777777" w:rsidR="001A6383" w:rsidRPr="006E0094" w:rsidRDefault="001A6383" w:rsidP="009467BD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58394367" w14:textId="7E845F23" w:rsidR="00F244CF" w:rsidRDefault="00F244CF" w:rsidP="00463014">
      <w:pPr>
        <w:rPr>
          <w:rFonts w:cs="Times New Roman"/>
          <w:bCs/>
          <w:iCs/>
        </w:rPr>
      </w:pPr>
    </w:p>
    <w:p w14:paraId="3742D028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p w14:paraId="6DF581E0" w14:textId="77777777" w:rsidR="001A6383" w:rsidRPr="006E0094" w:rsidRDefault="001A6383" w:rsidP="00463014">
      <w:pPr>
        <w:rPr>
          <w:rFonts w:cs="Times New Roman"/>
          <w:bCs/>
          <w:iCs/>
        </w:rPr>
      </w:pP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7550B403" w14:textId="77777777" w:rsidTr="0042288F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51744A3C" w14:textId="1F12FB58" w:rsidR="005D2EF7" w:rsidRPr="006E0094" w:rsidRDefault="005D2EF7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t>Optički prespojni Kabel LC/LC MM duplex duljine 3 metra</w:t>
            </w:r>
          </w:p>
        </w:tc>
      </w:tr>
      <w:tr w:rsidR="00C16915" w:rsidRPr="006E0094" w14:paraId="1E91FADF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16DD96" w14:textId="77777777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3F9F21" w14:textId="77777777" w:rsidR="00C16915" w:rsidRPr="006E0094" w:rsidRDefault="00C16915" w:rsidP="0042288F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4B0FB6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5FC89472" w14:textId="01A6AE62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F3C324" w14:textId="32933439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6B387A7C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1F8BA" w14:textId="67E6CF90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11.1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FEEDC" w14:textId="7B097197" w:rsidR="005D2EF7" w:rsidRPr="006E0094" w:rsidRDefault="005D2EF7" w:rsidP="0042288F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18"/>
              </w:rPr>
              <w:t>Optički prespojni Kabel LC/LC MM duplex 3m 50/125 μm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B27FD" w14:textId="579DC225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0C59" w14:textId="1D6CD5CB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</w:tr>
    </w:tbl>
    <w:p w14:paraId="0F858570" w14:textId="77777777" w:rsidR="005D2EF7" w:rsidRPr="006E0094" w:rsidRDefault="005D2EF7" w:rsidP="00463014">
      <w:pPr>
        <w:rPr>
          <w:rFonts w:cs="Times New Roman"/>
          <w:bCs/>
          <w:iCs/>
        </w:rPr>
      </w:pP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013E8C76" w14:textId="77777777" w:rsidTr="0042288F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1CB5B070" w14:textId="7A98C137" w:rsidR="005D2EF7" w:rsidRPr="006E0094" w:rsidRDefault="005D2EF7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t>UTP prespojni kabel Cat6. duljine 1 metar</w:t>
            </w:r>
          </w:p>
        </w:tc>
      </w:tr>
      <w:tr w:rsidR="00C16915" w:rsidRPr="006E0094" w14:paraId="5660DDD5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9F4130" w14:textId="77777777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94C2BB" w14:textId="77777777" w:rsidR="00C16915" w:rsidRPr="006E0094" w:rsidRDefault="00C16915" w:rsidP="0042288F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E76F32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4CFF3B47" w14:textId="4CA1BBF0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91E73C" w14:textId="50EC08F3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47EC67AF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B2A17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12.1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A9BE8" w14:textId="79C68D13" w:rsidR="005D2EF7" w:rsidRPr="006E0094" w:rsidRDefault="005D2EF7" w:rsidP="0042288F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18"/>
              </w:rPr>
              <w:t>UTP prespojni kabel Cat6. duljine 1 metar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BEE2C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CE1F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</w:tr>
    </w:tbl>
    <w:p w14:paraId="107D0A93" w14:textId="77777777" w:rsidR="005D2EF7" w:rsidRPr="006E0094" w:rsidRDefault="005D2EF7" w:rsidP="00463014">
      <w:pPr>
        <w:rPr>
          <w:rFonts w:cs="Times New Roman"/>
          <w:bCs/>
          <w:iCs/>
        </w:rPr>
      </w:pP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2038C33A" w14:textId="77777777" w:rsidTr="0042288F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596559F4" w14:textId="189A40D9" w:rsidR="005D2EF7" w:rsidRPr="006E0094" w:rsidRDefault="005D2EF7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t>UTP prespojni kabel Cat6. duljine 2 metra</w:t>
            </w:r>
          </w:p>
        </w:tc>
      </w:tr>
      <w:tr w:rsidR="00C16915" w:rsidRPr="006E0094" w14:paraId="63169F32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A65CE4" w14:textId="77777777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4661FB" w14:textId="77777777" w:rsidR="00C16915" w:rsidRPr="006E0094" w:rsidRDefault="00C16915" w:rsidP="0042288F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C170EB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0829BB25" w14:textId="6B15CC13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FD2F91" w14:textId="24BA187F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1447CB61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632FA" w14:textId="2C8042B4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13.1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E9DA7" w14:textId="7FC25469" w:rsidR="005D2EF7" w:rsidRPr="006E0094" w:rsidRDefault="005D2EF7" w:rsidP="005D2EF7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18"/>
              </w:rPr>
              <w:t>UTP prespojni kabel Cat6. duljine 2 metra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2DAD2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8B3F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</w:tr>
    </w:tbl>
    <w:p w14:paraId="75A54DC1" w14:textId="77777777" w:rsidR="00F42E3B" w:rsidRPr="006E0094" w:rsidRDefault="00F42E3B" w:rsidP="00F42E3B">
      <w:pPr>
        <w:pStyle w:val="ListParagraph"/>
        <w:rPr>
          <w:rFonts w:cs="Times New Roman"/>
        </w:rPr>
      </w:pP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70A050E1" w14:textId="77777777" w:rsidTr="0042288F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68466BBE" w14:textId="752CB174" w:rsidR="005D2EF7" w:rsidRPr="006E0094" w:rsidRDefault="005D2EF7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t>UTP prespojni kabel Cat6. duljine 3 metra</w:t>
            </w:r>
          </w:p>
        </w:tc>
      </w:tr>
      <w:tr w:rsidR="00C16915" w:rsidRPr="006E0094" w14:paraId="5CDE9DF1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4BC76A" w14:textId="77777777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2E1B20" w14:textId="77777777" w:rsidR="00C16915" w:rsidRPr="006E0094" w:rsidRDefault="00C16915" w:rsidP="0042288F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37C03A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7AD390DC" w14:textId="38D639E7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6939E4" w14:textId="53CA7DA2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6154B901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E16A4" w14:textId="32A34D08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14.1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78797" w14:textId="45BE145E" w:rsidR="005D2EF7" w:rsidRPr="006E0094" w:rsidRDefault="005D2EF7" w:rsidP="0042288F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18"/>
              </w:rPr>
              <w:t>UTP prespojni kabel Cat6. duljine 3 metra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988EA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69C7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</w:tr>
    </w:tbl>
    <w:p w14:paraId="15AE256C" w14:textId="77777777" w:rsidR="00F42E3B" w:rsidRPr="006E0094" w:rsidRDefault="00F42E3B" w:rsidP="00F42E3B">
      <w:pPr>
        <w:rPr>
          <w:rFonts w:cs="Times New Roman"/>
        </w:rPr>
      </w:pP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78F2619B" w14:textId="77777777" w:rsidTr="0042288F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45A8D4A4" w14:textId="12ECA7C6" w:rsidR="005D2EF7" w:rsidRPr="006E0094" w:rsidRDefault="005D2EF7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lastRenderedPageBreak/>
              <w:t>UTP prespojni kabel Cat6. duljine 5 metara</w:t>
            </w:r>
          </w:p>
        </w:tc>
      </w:tr>
      <w:tr w:rsidR="00C16915" w:rsidRPr="006E0094" w14:paraId="79D6B401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9762D6" w14:textId="77777777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B75208" w14:textId="77777777" w:rsidR="00C16915" w:rsidRPr="006E0094" w:rsidRDefault="00C16915" w:rsidP="0042288F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9EA263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62D2CFC6" w14:textId="78C898A3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79DB16" w14:textId="5A309BE9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3A9B3A6E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48279" w14:textId="5AC27832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16.1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E3C63" w14:textId="4245C32C" w:rsidR="005D2EF7" w:rsidRPr="006E0094" w:rsidRDefault="005D2EF7" w:rsidP="005D2EF7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18"/>
              </w:rPr>
              <w:t>UTP prespojni kabel Cat6. duljine 5 metara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F9966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CC6D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</w:tr>
    </w:tbl>
    <w:p w14:paraId="5140FFF9" w14:textId="77777777" w:rsidR="005D2EF7" w:rsidRPr="006E0094" w:rsidRDefault="005D2EF7" w:rsidP="00F42E3B">
      <w:pPr>
        <w:rPr>
          <w:rFonts w:cs="Times New Roman"/>
        </w:rPr>
      </w:pP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0A868BB7" w14:textId="77777777" w:rsidTr="0042288F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39DDBC1E" w14:textId="6AEC40D7" w:rsidR="005D2EF7" w:rsidRPr="006E0094" w:rsidRDefault="005D2EF7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t>UTP prespojni kabel Cat6. duljine 10 metara</w:t>
            </w:r>
          </w:p>
        </w:tc>
      </w:tr>
      <w:tr w:rsidR="00C16915" w:rsidRPr="006E0094" w14:paraId="7D07F939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AAA386" w14:textId="77777777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5046CA" w14:textId="77777777" w:rsidR="00C16915" w:rsidRPr="006E0094" w:rsidRDefault="00C16915" w:rsidP="0042288F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0E47E7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11B87792" w14:textId="6BE91101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CFDAC0" w14:textId="585E89CB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45C83340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0FB1D" w14:textId="722B4B64" w:rsidR="005D2EF7" w:rsidRPr="006E0094" w:rsidRDefault="005D2EF7" w:rsidP="009A78E8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</w:t>
            </w:r>
            <w:r w:rsidR="009A78E8">
              <w:rPr>
                <w:rFonts w:cs="Times New Roman"/>
                <w:sz w:val="20"/>
              </w:rPr>
              <w:t>6</w:t>
            </w:r>
            <w:r w:rsidRPr="006E0094">
              <w:rPr>
                <w:rFonts w:cs="Times New Roman"/>
                <w:sz w:val="20"/>
              </w:rPr>
              <w:t>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DE67AA" w14:textId="3CBA7AFA" w:rsidR="005D2EF7" w:rsidRPr="006E0094" w:rsidRDefault="005D2EF7" w:rsidP="005D2EF7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18"/>
              </w:rPr>
              <w:t>UTP prespojni kabel Cat6. duljine 10 metara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BE6B0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A037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</w:tr>
    </w:tbl>
    <w:p w14:paraId="76B6E1E7" w14:textId="4B958D9B" w:rsidR="00F244CF" w:rsidRDefault="00F244CF" w:rsidP="006E0094">
      <w:pPr>
        <w:rPr>
          <w:rFonts w:cs="Times New Roman"/>
        </w:rPr>
      </w:pPr>
    </w:p>
    <w:p w14:paraId="436654DE" w14:textId="77777777" w:rsidR="00F244CF" w:rsidRDefault="00F244CF">
      <w:pPr>
        <w:spacing w:after="200" w:line="276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07BB6956" w14:textId="485BE4C0" w:rsidR="009A78E8" w:rsidRPr="009A78E8" w:rsidRDefault="009A78E8" w:rsidP="00F42069">
      <w:pPr>
        <w:pStyle w:val="ListParagraph"/>
        <w:numPr>
          <w:ilvl w:val="0"/>
          <w:numId w:val="22"/>
        </w:numPr>
        <w:rPr>
          <w:rFonts w:cs="Times New Roman"/>
        </w:rPr>
      </w:pPr>
      <w:bookmarkStart w:id="0" w:name="_GoBack"/>
      <w:bookmarkEnd w:id="0"/>
      <w:r w:rsidRPr="009A78E8">
        <w:rPr>
          <w:rFonts w:cs="Times New Roman"/>
          <w:b/>
        </w:rPr>
        <w:lastRenderedPageBreak/>
        <w:t>SPECIFIKACIJA USLUGA</w:t>
      </w:r>
    </w:p>
    <w:p w14:paraId="244AB5DC" w14:textId="77777777" w:rsidR="009A78E8" w:rsidRPr="009A78E8" w:rsidRDefault="009A78E8" w:rsidP="009A78E8">
      <w:pPr>
        <w:pStyle w:val="ListParagraph"/>
        <w:rPr>
          <w:rFonts w:cs="Times New Roman"/>
        </w:rPr>
      </w:pPr>
    </w:p>
    <w:p w14:paraId="2B1C59C2" w14:textId="77777777" w:rsidR="009A78E8" w:rsidRPr="009A78E8" w:rsidRDefault="009A78E8" w:rsidP="009A78E8">
      <w:pPr>
        <w:ind w:left="360"/>
        <w:rPr>
          <w:rFonts w:cs="Times New Roman"/>
        </w:rPr>
      </w:pPr>
      <w:r w:rsidRPr="009A78E8">
        <w:rPr>
          <w:rFonts w:cs="Times New Roman"/>
        </w:rPr>
        <w:t xml:space="preserve">Ponuditelj se obvezuje odraditi </w:t>
      </w:r>
      <w:r w:rsidRPr="009A78E8">
        <w:rPr>
          <w:rFonts w:cs="Times New Roman"/>
          <w:b/>
        </w:rPr>
        <w:t>Usluge instalacije i konfiguracije sustava</w:t>
      </w:r>
      <w:r w:rsidRPr="009A78E8">
        <w:rPr>
          <w:rFonts w:cs="Times New Roman"/>
        </w:rPr>
        <w:t>, što uključuje sljedeće:</w:t>
      </w:r>
    </w:p>
    <w:p w14:paraId="79AC2DD5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 xml:space="preserve">Izraditi dizajn povezivanja središnjih i pristupnih preklopnika, </w:t>
      </w:r>
    </w:p>
    <w:p w14:paraId="5D6733B9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Instalirati i konfigurirati mrežne preklopnike sukladno dogovoru s Naručiteljem,</w:t>
      </w:r>
    </w:p>
    <w:p w14:paraId="5B38170C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 xml:space="preserve">Instalirati i konfigurirati mrežni </w:t>
      </w:r>
      <w:proofErr w:type="spellStart"/>
      <w:r w:rsidRPr="009A78E8">
        <w:rPr>
          <w:rFonts w:cs="Times New Roman"/>
        </w:rPr>
        <w:t>vatrozid</w:t>
      </w:r>
      <w:proofErr w:type="spellEnd"/>
      <w:r w:rsidRPr="009A78E8">
        <w:rPr>
          <w:rFonts w:cs="Times New Roman"/>
        </w:rPr>
        <w:t xml:space="preserve"> sukladno dogovoru s Naručiteljem,</w:t>
      </w:r>
    </w:p>
    <w:p w14:paraId="11D91535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 xml:space="preserve">Odraditi </w:t>
      </w:r>
      <w:proofErr w:type="spellStart"/>
      <w:r w:rsidRPr="009A78E8">
        <w:rPr>
          <w:rFonts w:cs="Times New Roman"/>
        </w:rPr>
        <w:t>IPSec</w:t>
      </w:r>
      <w:proofErr w:type="spellEnd"/>
      <w:r w:rsidRPr="009A78E8">
        <w:rPr>
          <w:rFonts w:cs="Times New Roman"/>
        </w:rPr>
        <w:t xml:space="preserve"> povezivanje između mreže Studentskog doma i mreža na ostalim lokacijama Sveučilišta u Dubrovniku,</w:t>
      </w:r>
    </w:p>
    <w:p w14:paraId="500F50AB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 xml:space="preserve">Instalirati i konfigurirati središnji AAA sustav za </w:t>
      </w:r>
      <w:proofErr w:type="spellStart"/>
      <w:r w:rsidRPr="009A78E8">
        <w:rPr>
          <w:rFonts w:cs="Times New Roman"/>
        </w:rPr>
        <w:t>autentikaciju</w:t>
      </w:r>
      <w:proofErr w:type="spellEnd"/>
      <w:r w:rsidRPr="009A78E8">
        <w:rPr>
          <w:rFonts w:cs="Times New Roman"/>
        </w:rPr>
        <w:t xml:space="preserve"> i pristup korisnika na mrežu i mrežnu opremu,</w:t>
      </w:r>
    </w:p>
    <w:p w14:paraId="769695B9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Instalirati i konfigurirati središnji sustav za udaljeni VPN pristup na mrežu Studentskog doma</w:t>
      </w:r>
    </w:p>
    <w:p w14:paraId="09FABFBD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Definirati pozicije za instalaciju bežičnih pristupnih točaka,</w:t>
      </w:r>
    </w:p>
    <w:p w14:paraId="739A6DEE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Odraditi fizičku instalaciju bežičnih pristupnih točaka na definirane pozicije,</w:t>
      </w:r>
    </w:p>
    <w:p w14:paraId="06782D1D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 xml:space="preserve">Povezati bežične pristupne točke na </w:t>
      </w:r>
      <w:proofErr w:type="spellStart"/>
      <w:r w:rsidRPr="009A78E8">
        <w:rPr>
          <w:rFonts w:cs="Times New Roman"/>
        </w:rPr>
        <w:t>kontroler</w:t>
      </w:r>
      <w:proofErr w:type="spellEnd"/>
      <w:r w:rsidRPr="009A78E8">
        <w:rPr>
          <w:rFonts w:cs="Times New Roman"/>
        </w:rPr>
        <w:t xml:space="preserve"> bežične mreže,</w:t>
      </w:r>
    </w:p>
    <w:p w14:paraId="4B676982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 xml:space="preserve">Konfigurirati bežične mreže i metode </w:t>
      </w:r>
      <w:proofErr w:type="spellStart"/>
      <w:r w:rsidRPr="009A78E8">
        <w:rPr>
          <w:rFonts w:cs="Times New Roman"/>
        </w:rPr>
        <w:t>autentikacije</w:t>
      </w:r>
      <w:proofErr w:type="spellEnd"/>
      <w:r w:rsidRPr="009A78E8">
        <w:rPr>
          <w:rFonts w:cs="Times New Roman"/>
        </w:rPr>
        <w:t xml:space="preserve"> na bežične mreže sukladno zahtjevima naručitelja,</w:t>
      </w:r>
    </w:p>
    <w:p w14:paraId="59476E00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Po implementaciji sustava bežične mreže, odraditi mjerenje pokrivenosti bežičnim signalom,</w:t>
      </w:r>
    </w:p>
    <w:p w14:paraId="2453E4AC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Instalirati i konfigurirati središnji sustav za nadzor mrežne opreme, što uključuje osnovni nadzor performansi i kvarova na mreži za sve uređaje isporučene u sklopu ovog projekta,</w:t>
      </w:r>
    </w:p>
    <w:p w14:paraId="417858D3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 xml:space="preserve">Konfigurirati slanje logova sa isporučene opreme na postojeći </w:t>
      </w:r>
      <w:proofErr w:type="spellStart"/>
      <w:r w:rsidRPr="009A78E8">
        <w:rPr>
          <w:rFonts w:cs="Times New Roman"/>
        </w:rPr>
        <w:t>syslog</w:t>
      </w:r>
      <w:proofErr w:type="spellEnd"/>
      <w:r w:rsidRPr="009A78E8">
        <w:rPr>
          <w:rFonts w:cs="Times New Roman"/>
        </w:rPr>
        <w:t xml:space="preserve"> server,</w:t>
      </w:r>
    </w:p>
    <w:p w14:paraId="40F47549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Nadograditi isporučenu opremu na verziju softvera koju u trenutku instalacije preporuča proizvođač ili noviju verziju prema sukladno potrebama Naručitelja,</w:t>
      </w:r>
    </w:p>
    <w:p w14:paraId="7D445B2A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Provesti sigurnosno (penetracijsko) testiranje isporučene opreme,</w:t>
      </w:r>
    </w:p>
    <w:p w14:paraId="426A5ECE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Isporuka dokumentacije izvedenog stanja.</w:t>
      </w:r>
    </w:p>
    <w:p w14:paraId="05C3EB1E" w14:textId="77777777" w:rsidR="009A78E8" w:rsidRPr="009A78E8" w:rsidRDefault="009A78E8" w:rsidP="009A78E8">
      <w:pPr>
        <w:ind w:left="360"/>
        <w:rPr>
          <w:rFonts w:cs="Times New Roman"/>
        </w:rPr>
      </w:pPr>
    </w:p>
    <w:p w14:paraId="7DBFC58D" w14:textId="77777777" w:rsidR="009A78E8" w:rsidRPr="009A78E8" w:rsidRDefault="009A78E8" w:rsidP="009A78E8">
      <w:pPr>
        <w:ind w:left="360"/>
        <w:rPr>
          <w:rFonts w:cs="Times New Roman"/>
          <w:b/>
        </w:rPr>
      </w:pPr>
      <w:r w:rsidRPr="009A78E8">
        <w:rPr>
          <w:rFonts w:cs="Times New Roman"/>
          <w:b/>
        </w:rPr>
        <w:t>Ponuditelj se obvezuje na:</w:t>
      </w:r>
    </w:p>
    <w:p w14:paraId="410ABEA3" w14:textId="77777777" w:rsidR="009A78E8" w:rsidRPr="009A78E8" w:rsidRDefault="009A78E8" w:rsidP="009A78E8">
      <w:pPr>
        <w:ind w:left="360" w:firstLine="49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Isporuku opreme i usluga iz ove Tehničke specifikacije,</w:t>
      </w:r>
    </w:p>
    <w:p w14:paraId="54405C57" w14:textId="77777777" w:rsidR="009A78E8" w:rsidRPr="009A78E8" w:rsidRDefault="009A78E8" w:rsidP="009A78E8">
      <w:pPr>
        <w:ind w:left="360" w:firstLine="49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Poslati detaljnu specifikaciju sistemskih resursa potrebnih za instalaciju alata koji se instaliraju na virtualnu okolinu,</w:t>
      </w:r>
    </w:p>
    <w:p w14:paraId="44234960" w14:textId="77777777" w:rsidR="009A78E8" w:rsidRPr="009A78E8" w:rsidRDefault="009A78E8" w:rsidP="009A78E8">
      <w:pPr>
        <w:ind w:left="360" w:firstLine="49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Izradu primopredajnih zapisnika (otpremnica i sl.),</w:t>
      </w:r>
    </w:p>
    <w:p w14:paraId="18C2C490" w14:textId="77777777" w:rsidR="009A78E8" w:rsidRPr="009A78E8" w:rsidRDefault="009A78E8" w:rsidP="009A78E8">
      <w:pPr>
        <w:ind w:left="360" w:firstLine="49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Sastaviti zapisnik o eventualno utvrđenim nedostacima opreme  te osigurati isporuku ispravne opreme po osnovi jamstva,</w:t>
      </w:r>
    </w:p>
    <w:p w14:paraId="02FB963E" w14:textId="77777777" w:rsidR="009A78E8" w:rsidRPr="009A78E8" w:rsidRDefault="009A78E8" w:rsidP="009A78E8">
      <w:pPr>
        <w:ind w:left="360"/>
        <w:rPr>
          <w:rFonts w:cs="Times New Roman"/>
        </w:rPr>
      </w:pPr>
    </w:p>
    <w:p w14:paraId="08BF7868" w14:textId="77777777" w:rsidR="009A78E8" w:rsidRDefault="009A78E8" w:rsidP="009A78E8">
      <w:pPr>
        <w:ind w:left="360"/>
        <w:rPr>
          <w:rFonts w:cs="Times New Roman"/>
        </w:rPr>
      </w:pPr>
      <w:r w:rsidRPr="009A78E8">
        <w:rPr>
          <w:rFonts w:cs="Times New Roman"/>
        </w:rPr>
        <w:t>Ponuditelj se obvezuje da će troškove isporuke opreme (transportni troškovi, troškovi unošenja, podizanja i instalacije opreme, osiguranje tijekom transporta, troškovi špedicije i sl.), uključiti u ukupnu cijenu opreme. Naručitelj neće priznati naknadno iskazane troškove isporuke opreme i usluga.</w:t>
      </w:r>
    </w:p>
    <w:p w14:paraId="6422C574" w14:textId="77777777" w:rsidR="009A78E8" w:rsidRDefault="009A78E8" w:rsidP="009A78E8">
      <w:pPr>
        <w:ind w:left="360"/>
        <w:rPr>
          <w:rFonts w:cs="Times New Roman"/>
        </w:rPr>
      </w:pPr>
    </w:p>
    <w:p w14:paraId="16C0239C" w14:textId="3793AC05" w:rsidR="009A78E8" w:rsidRPr="009A78E8" w:rsidRDefault="009A78E8" w:rsidP="009A78E8">
      <w:pPr>
        <w:ind w:left="360"/>
        <w:rPr>
          <w:rFonts w:cs="Times New Roman"/>
          <w:b/>
        </w:rPr>
      </w:pPr>
      <w:r w:rsidRPr="009A78E8">
        <w:rPr>
          <w:rFonts w:cs="Times New Roman"/>
          <w:b/>
        </w:rPr>
        <w:t>Naručitelj se obvezuje na:</w:t>
      </w:r>
    </w:p>
    <w:p w14:paraId="33EDBA31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Koordinirati aktivnosti,</w:t>
      </w:r>
    </w:p>
    <w:p w14:paraId="420CB421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Odrediti kontakt osobu Naručitelja na lokaciji,</w:t>
      </w:r>
    </w:p>
    <w:p w14:paraId="7C673704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Za vrijeme trajanja Ugovora osigurati Ponuditelju nesmetan fizički i udaljeni pristup na opremu i sustave koji su nužni za ispunjenje svih obaveza ponuditelja,</w:t>
      </w:r>
    </w:p>
    <w:p w14:paraId="1EB69D46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Osigurati angažman stručnih osoba Naručitelja radi što potpunije i preciznije izrade specifikacije korisničkih zahtjeva potrebne za konfiguraciju isporučene opreme, a u suradnji sa ponuditeljem,</w:t>
      </w:r>
    </w:p>
    <w:p w14:paraId="5EBC53FB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Upotrebljavati uređaje koji su predmet nabave sukladno korisničkoj dokumentaciji,</w:t>
      </w:r>
    </w:p>
    <w:p w14:paraId="79EE9DF2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 xml:space="preserve">Osigurati pasivnu mrežnu infrastrukturu za povezivanje mrežne opreme (osim </w:t>
      </w:r>
      <w:proofErr w:type="spellStart"/>
      <w:r w:rsidRPr="009A78E8">
        <w:rPr>
          <w:rFonts w:cs="Times New Roman"/>
        </w:rPr>
        <w:t>prespojnih</w:t>
      </w:r>
      <w:proofErr w:type="spellEnd"/>
      <w:r w:rsidRPr="009A78E8">
        <w:rPr>
          <w:rFonts w:cs="Times New Roman"/>
        </w:rPr>
        <w:t xml:space="preserve"> kablova koji su predmet ove nabave),</w:t>
      </w:r>
    </w:p>
    <w:p w14:paraId="522E3DFB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Osigurati pripremu mjesta instalacije,</w:t>
      </w:r>
    </w:p>
    <w:p w14:paraId="530CA3C5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Osigurati napajanje za isporučenu opremu,</w:t>
      </w:r>
    </w:p>
    <w:p w14:paraId="26F39163" w14:textId="77777777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t>•</w:t>
      </w:r>
      <w:r w:rsidRPr="009A78E8">
        <w:rPr>
          <w:rFonts w:cs="Times New Roman"/>
        </w:rPr>
        <w:tab/>
        <w:t>Osigurati smještaj isporučene opreme u komunikacijske ormare,</w:t>
      </w:r>
    </w:p>
    <w:p w14:paraId="7791F746" w14:textId="373B13EF" w:rsidR="009A78E8" w:rsidRPr="009A78E8" w:rsidRDefault="009A78E8" w:rsidP="009A78E8">
      <w:pPr>
        <w:ind w:left="851"/>
        <w:rPr>
          <w:rFonts w:cs="Times New Roman"/>
        </w:rPr>
      </w:pPr>
      <w:r w:rsidRPr="009A78E8">
        <w:rPr>
          <w:rFonts w:cs="Times New Roman"/>
        </w:rPr>
        <w:lastRenderedPageBreak/>
        <w:t>•</w:t>
      </w:r>
      <w:r w:rsidRPr="009A78E8">
        <w:rPr>
          <w:rFonts w:cs="Times New Roman"/>
        </w:rPr>
        <w:tab/>
        <w:t>Osigurati IP adresni prostor za isporučenu opremu</w:t>
      </w:r>
      <w:r>
        <w:rPr>
          <w:rFonts w:cs="Times New Roman"/>
        </w:rPr>
        <w:t>.</w:t>
      </w:r>
    </w:p>
    <w:sectPr w:rsidR="009A78E8" w:rsidRPr="009A78E8" w:rsidSect="004B7506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36027C" w14:textId="77777777" w:rsidR="00FD31BB" w:rsidRDefault="00FD31BB" w:rsidP="00A52882">
      <w:r>
        <w:separator/>
      </w:r>
    </w:p>
  </w:endnote>
  <w:endnote w:type="continuationSeparator" w:id="0">
    <w:p w14:paraId="1D0A8AEE" w14:textId="77777777" w:rsidR="00FD31BB" w:rsidRDefault="00FD31BB" w:rsidP="00A52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52145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79A29C" w14:textId="0030698F" w:rsidR="00F244CF" w:rsidRDefault="00F244C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4465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397D49AC" w14:textId="77777777" w:rsidR="00F244CF" w:rsidRDefault="00F244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94E16F" w14:textId="77777777" w:rsidR="00FD31BB" w:rsidRDefault="00FD31BB" w:rsidP="00A52882">
      <w:r>
        <w:separator/>
      </w:r>
    </w:p>
  </w:footnote>
  <w:footnote w:type="continuationSeparator" w:id="0">
    <w:p w14:paraId="430AEAC3" w14:textId="77777777" w:rsidR="00FD31BB" w:rsidRDefault="00FD31BB" w:rsidP="00A52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2FC6"/>
    <w:multiLevelType w:val="multilevel"/>
    <w:tmpl w:val="6B1A3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39476F4"/>
    <w:multiLevelType w:val="hybridMultilevel"/>
    <w:tmpl w:val="6B1C99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1106D"/>
    <w:multiLevelType w:val="hybridMultilevel"/>
    <w:tmpl w:val="965CF0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4276C"/>
    <w:multiLevelType w:val="multilevel"/>
    <w:tmpl w:val="6B1A3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C23422A"/>
    <w:multiLevelType w:val="hybridMultilevel"/>
    <w:tmpl w:val="0D887C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853ED1"/>
    <w:multiLevelType w:val="hybridMultilevel"/>
    <w:tmpl w:val="5BF6651E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CA38541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B25478"/>
    <w:multiLevelType w:val="hybridMultilevel"/>
    <w:tmpl w:val="2B8CFD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7568A"/>
    <w:multiLevelType w:val="hybridMultilevel"/>
    <w:tmpl w:val="1B948048"/>
    <w:lvl w:ilvl="0" w:tplc="E8F0DE6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EE5E2C"/>
    <w:multiLevelType w:val="hybridMultilevel"/>
    <w:tmpl w:val="DB863096"/>
    <w:lvl w:ilvl="0" w:tplc="FA5C5D1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65106"/>
    <w:multiLevelType w:val="hybridMultilevel"/>
    <w:tmpl w:val="6F58E0A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CE179E"/>
    <w:multiLevelType w:val="hybridMultilevel"/>
    <w:tmpl w:val="893E9D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693201"/>
    <w:multiLevelType w:val="multilevel"/>
    <w:tmpl w:val="F438B8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isLgl/>
      <w:lvlText w:val="%1.%2.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E691566"/>
    <w:multiLevelType w:val="hybridMultilevel"/>
    <w:tmpl w:val="457034D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CC0788"/>
    <w:multiLevelType w:val="hybridMultilevel"/>
    <w:tmpl w:val="02E0A91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4B25F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6805A6A"/>
    <w:multiLevelType w:val="hybridMultilevel"/>
    <w:tmpl w:val="D84C7B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340323"/>
    <w:multiLevelType w:val="hybridMultilevel"/>
    <w:tmpl w:val="A8BA58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CF00C5"/>
    <w:multiLevelType w:val="hybridMultilevel"/>
    <w:tmpl w:val="EC5C2F2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69258FD"/>
    <w:multiLevelType w:val="multilevel"/>
    <w:tmpl w:val="6B1A3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6F11444"/>
    <w:multiLevelType w:val="multilevel"/>
    <w:tmpl w:val="6B1A3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51F1EC5"/>
    <w:multiLevelType w:val="hybridMultilevel"/>
    <w:tmpl w:val="A3B8707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D534A42"/>
    <w:multiLevelType w:val="multilevel"/>
    <w:tmpl w:val="F616313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21">
    <w:nsid w:val="704143DE"/>
    <w:multiLevelType w:val="hybridMultilevel"/>
    <w:tmpl w:val="1032CC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79540A"/>
    <w:multiLevelType w:val="hybridMultilevel"/>
    <w:tmpl w:val="76B43676"/>
    <w:lvl w:ilvl="0" w:tplc="FA5C5D1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6"/>
  </w:num>
  <w:num w:numId="4">
    <w:abstractNumId w:val="11"/>
  </w:num>
  <w:num w:numId="5">
    <w:abstractNumId w:val="2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12"/>
  </w:num>
  <w:num w:numId="11">
    <w:abstractNumId w:val="15"/>
  </w:num>
  <w:num w:numId="12">
    <w:abstractNumId w:val="22"/>
  </w:num>
  <w:num w:numId="13">
    <w:abstractNumId w:val="6"/>
  </w:num>
  <w:num w:numId="14">
    <w:abstractNumId w:val="0"/>
  </w:num>
  <w:num w:numId="15">
    <w:abstractNumId w:val="14"/>
  </w:num>
  <w:num w:numId="16">
    <w:abstractNumId w:val="21"/>
  </w:num>
  <w:num w:numId="17">
    <w:abstractNumId w:val="4"/>
  </w:num>
  <w:num w:numId="18">
    <w:abstractNumId w:val="2"/>
  </w:num>
  <w:num w:numId="19">
    <w:abstractNumId w:val="1"/>
  </w:num>
  <w:num w:numId="20">
    <w:abstractNumId w:val="10"/>
  </w:num>
  <w:num w:numId="21">
    <w:abstractNumId w:val="18"/>
  </w:num>
  <w:num w:numId="22">
    <w:abstractNumId w:val="17"/>
  </w:num>
  <w:num w:numId="23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95B"/>
    <w:rsid w:val="00003B5F"/>
    <w:rsid w:val="0000515E"/>
    <w:rsid w:val="00005C42"/>
    <w:rsid w:val="00013CC0"/>
    <w:rsid w:val="00016509"/>
    <w:rsid w:val="0001666A"/>
    <w:rsid w:val="000178CA"/>
    <w:rsid w:val="000208BF"/>
    <w:rsid w:val="000218F4"/>
    <w:rsid w:val="00026FD4"/>
    <w:rsid w:val="000312AC"/>
    <w:rsid w:val="0003224D"/>
    <w:rsid w:val="000328D0"/>
    <w:rsid w:val="00032D97"/>
    <w:rsid w:val="00032F63"/>
    <w:rsid w:val="00033BAE"/>
    <w:rsid w:val="00034BC9"/>
    <w:rsid w:val="00042ADD"/>
    <w:rsid w:val="0004361A"/>
    <w:rsid w:val="0005194F"/>
    <w:rsid w:val="00051C5B"/>
    <w:rsid w:val="000528FE"/>
    <w:rsid w:val="00053ABD"/>
    <w:rsid w:val="00054465"/>
    <w:rsid w:val="00055ED3"/>
    <w:rsid w:val="00060524"/>
    <w:rsid w:val="00066A6C"/>
    <w:rsid w:val="00070D84"/>
    <w:rsid w:val="00077582"/>
    <w:rsid w:val="00080AF5"/>
    <w:rsid w:val="000868CD"/>
    <w:rsid w:val="00091819"/>
    <w:rsid w:val="000934C7"/>
    <w:rsid w:val="0009453F"/>
    <w:rsid w:val="000952E4"/>
    <w:rsid w:val="000A0AD5"/>
    <w:rsid w:val="000B1A88"/>
    <w:rsid w:val="000B44C5"/>
    <w:rsid w:val="000B641D"/>
    <w:rsid w:val="000C18E2"/>
    <w:rsid w:val="000C52A3"/>
    <w:rsid w:val="000C7BAD"/>
    <w:rsid w:val="000D709A"/>
    <w:rsid w:val="000E23F5"/>
    <w:rsid w:val="000E5CD9"/>
    <w:rsid w:val="000E775D"/>
    <w:rsid w:val="000F3959"/>
    <w:rsid w:val="000F5729"/>
    <w:rsid w:val="000F7D4B"/>
    <w:rsid w:val="00100978"/>
    <w:rsid w:val="00101644"/>
    <w:rsid w:val="0010290A"/>
    <w:rsid w:val="00107CE2"/>
    <w:rsid w:val="0011063C"/>
    <w:rsid w:val="00114D0E"/>
    <w:rsid w:val="00117C5A"/>
    <w:rsid w:val="001214D9"/>
    <w:rsid w:val="00122D26"/>
    <w:rsid w:val="001309DA"/>
    <w:rsid w:val="00130AF4"/>
    <w:rsid w:val="00130CEB"/>
    <w:rsid w:val="001378B2"/>
    <w:rsid w:val="001402BF"/>
    <w:rsid w:val="00143344"/>
    <w:rsid w:val="00143477"/>
    <w:rsid w:val="00151D02"/>
    <w:rsid w:val="00152CF8"/>
    <w:rsid w:val="001561B7"/>
    <w:rsid w:val="00160E79"/>
    <w:rsid w:val="001620B9"/>
    <w:rsid w:val="00171EA3"/>
    <w:rsid w:val="001752A9"/>
    <w:rsid w:val="00184FA3"/>
    <w:rsid w:val="00190880"/>
    <w:rsid w:val="00196267"/>
    <w:rsid w:val="00197BE9"/>
    <w:rsid w:val="001A122C"/>
    <w:rsid w:val="001A3E7D"/>
    <w:rsid w:val="001A6383"/>
    <w:rsid w:val="001C20BD"/>
    <w:rsid w:val="001C34F4"/>
    <w:rsid w:val="001C50EB"/>
    <w:rsid w:val="001C5B65"/>
    <w:rsid w:val="001C7774"/>
    <w:rsid w:val="001D3EA7"/>
    <w:rsid w:val="001D5A31"/>
    <w:rsid w:val="001D7A2B"/>
    <w:rsid w:val="001E34D3"/>
    <w:rsid w:val="001E5476"/>
    <w:rsid w:val="001F0D59"/>
    <w:rsid w:val="001F58D4"/>
    <w:rsid w:val="00200BE2"/>
    <w:rsid w:val="00203523"/>
    <w:rsid w:val="00206C7A"/>
    <w:rsid w:val="00217FA9"/>
    <w:rsid w:val="00217FBF"/>
    <w:rsid w:val="002210D7"/>
    <w:rsid w:val="00226B55"/>
    <w:rsid w:val="00227F98"/>
    <w:rsid w:val="002321D0"/>
    <w:rsid w:val="00234B40"/>
    <w:rsid w:val="00235074"/>
    <w:rsid w:val="00235EB1"/>
    <w:rsid w:val="002361EA"/>
    <w:rsid w:val="002536CA"/>
    <w:rsid w:val="00253F6A"/>
    <w:rsid w:val="00260808"/>
    <w:rsid w:val="00261DAD"/>
    <w:rsid w:val="00271871"/>
    <w:rsid w:val="00272080"/>
    <w:rsid w:val="002733C1"/>
    <w:rsid w:val="00274923"/>
    <w:rsid w:val="00275D2E"/>
    <w:rsid w:val="00283671"/>
    <w:rsid w:val="00285CA4"/>
    <w:rsid w:val="002959C7"/>
    <w:rsid w:val="002A09DE"/>
    <w:rsid w:val="002A2F38"/>
    <w:rsid w:val="002A4848"/>
    <w:rsid w:val="002A6DC5"/>
    <w:rsid w:val="002B1120"/>
    <w:rsid w:val="002B5F90"/>
    <w:rsid w:val="002B68D9"/>
    <w:rsid w:val="002B7173"/>
    <w:rsid w:val="002C1156"/>
    <w:rsid w:val="002C3506"/>
    <w:rsid w:val="002D1561"/>
    <w:rsid w:val="002D3853"/>
    <w:rsid w:val="002D5B6D"/>
    <w:rsid w:val="003065EE"/>
    <w:rsid w:val="00307F0E"/>
    <w:rsid w:val="003148B1"/>
    <w:rsid w:val="00314CB8"/>
    <w:rsid w:val="0031536D"/>
    <w:rsid w:val="00315596"/>
    <w:rsid w:val="003155D1"/>
    <w:rsid w:val="00320A7A"/>
    <w:rsid w:val="00323BC3"/>
    <w:rsid w:val="00327A45"/>
    <w:rsid w:val="0033282F"/>
    <w:rsid w:val="00333B48"/>
    <w:rsid w:val="003340FC"/>
    <w:rsid w:val="00337B49"/>
    <w:rsid w:val="0034003F"/>
    <w:rsid w:val="00343F69"/>
    <w:rsid w:val="00345BD6"/>
    <w:rsid w:val="00345D35"/>
    <w:rsid w:val="00346801"/>
    <w:rsid w:val="00347553"/>
    <w:rsid w:val="003527AA"/>
    <w:rsid w:val="00354390"/>
    <w:rsid w:val="00361612"/>
    <w:rsid w:val="0036707C"/>
    <w:rsid w:val="00367461"/>
    <w:rsid w:val="003712E8"/>
    <w:rsid w:val="00381C13"/>
    <w:rsid w:val="00387257"/>
    <w:rsid w:val="00396E47"/>
    <w:rsid w:val="003971F7"/>
    <w:rsid w:val="0039787C"/>
    <w:rsid w:val="003A05EC"/>
    <w:rsid w:val="003A18C4"/>
    <w:rsid w:val="003A38FC"/>
    <w:rsid w:val="003B1149"/>
    <w:rsid w:val="003B17AF"/>
    <w:rsid w:val="003B790C"/>
    <w:rsid w:val="003C69EF"/>
    <w:rsid w:val="003C7B3A"/>
    <w:rsid w:val="003D1BE8"/>
    <w:rsid w:val="003D411F"/>
    <w:rsid w:val="003D57CF"/>
    <w:rsid w:val="003E1C2E"/>
    <w:rsid w:val="003E2C63"/>
    <w:rsid w:val="003E7C67"/>
    <w:rsid w:val="003F0892"/>
    <w:rsid w:val="003F39DC"/>
    <w:rsid w:val="003F44CE"/>
    <w:rsid w:val="003F47DB"/>
    <w:rsid w:val="003F7F84"/>
    <w:rsid w:val="00400FDC"/>
    <w:rsid w:val="00405DF0"/>
    <w:rsid w:val="004129CB"/>
    <w:rsid w:val="00415FEF"/>
    <w:rsid w:val="0042288F"/>
    <w:rsid w:val="0042405D"/>
    <w:rsid w:val="00424CD3"/>
    <w:rsid w:val="00432092"/>
    <w:rsid w:val="00436061"/>
    <w:rsid w:val="00436A8B"/>
    <w:rsid w:val="00441B79"/>
    <w:rsid w:val="00442537"/>
    <w:rsid w:val="00450479"/>
    <w:rsid w:val="00454AC5"/>
    <w:rsid w:val="00455331"/>
    <w:rsid w:val="004561D8"/>
    <w:rsid w:val="00460A2D"/>
    <w:rsid w:val="00463014"/>
    <w:rsid w:val="00463E67"/>
    <w:rsid w:val="00470339"/>
    <w:rsid w:val="00476755"/>
    <w:rsid w:val="004768F2"/>
    <w:rsid w:val="0048061D"/>
    <w:rsid w:val="004820EB"/>
    <w:rsid w:val="00487C0F"/>
    <w:rsid w:val="004952EC"/>
    <w:rsid w:val="0049628F"/>
    <w:rsid w:val="004A301E"/>
    <w:rsid w:val="004A7B1C"/>
    <w:rsid w:val="004B0E1E"/>
    <w:rsid w:val="004B5B95"/>
    <w:rsid w:val="004B632C"/>
    <w:rsid w:val="004B7506"/>
    <w:rsid w:val="004C33EA"/>
    <w:rsid w:val="004C7ECE"/>
    <w:rsid w:val="004E5FBF"/>
    <w:rsid w:val="004E680F"/>
    <w:rsid w:val="004F1776"/>
    <w:rsid w:val="005018D7"/>
    <w:rsid w:val="005035C6"/>
    <w:rsid w:val="0050533D"/>
    <w:rsid w:val="00507885"/>
    <w:rsid w:val="005103B9"/>
    <w:rsid w:val="0051642B"/>
    <w:rsid w:val="0051698B"/>
    <w:rsid w:val="00516FCC"/>
    <w:rsid w:val="00530F36"/>
    <w:rsid w:val="00546C1C"/>
    <w:rsid w:val="005527D6"/>
    <w:rsid w:val="00552D40"/>
    <w:rsid w:val="0055478F"/>
    <w:rsid w:val="00555E98"/>
    <w:rsid w:val="00557FE2"/>
    <w:rsid w:val="00561821"/>
    <w:rsid w:val="0056586B"/>
    <w:rsid w:val="00574AAC"/>
    <w:rsid w:val="0057732F"/>
    <w:rsid w:val="00583EC0"/>
    <w:rsid w:val="00587ECD"/>
    <w:rsid w:val="005903E4"/>
    <w:rsid w:val="00590ED5"/>
    <w:rsid w:val="00593961"/>
    <w:rsid w:val="005969F4"/>
    <w:rsid w:val="00597207"/>
    <w:rsid w:val="005974A4"/>
    <w:rsid w:val="005A0E0E"/>
    <w:rsid w:val="005A4AF0"/>
    <w:rsid w:val="005C1057"/>
    <w:rsid w:val="005C41FF"/>
    <w:rsid w:val="005D2EF7"/>
    <w:rsid w:val="005D52DE"/>
    <w:rsid w:val="005D5579"/>
    <w:rsid w:val="005D604E"/>
    <w:rsid w:val="005E1402"/>
    <w:rsid w:val="005E2F96"/>
    <w:rsid w:val="005F10D7"/>
    <w:rsid w:val="00600F6E"/>
    <w:rsid w:val="00601354"/>
    <w:rsid w:val="00602CDC"/>
    <w:rsid w:val="00612537"/>
    <w:rsid w:val="006168E4"/>
    <w:rsid w:val="00616E39"/>
    <w:rsid w:val="00620CFB"/>
    <w:rsid w:val="00625D0B"/>
    <w:rsid w:val="00634927"/>
    <w:rsid w:val="0063527C"/>
    <w:rsid w:val="0063652B"/>
    <w:rsid w:val="00641F81"/>
    <w:rsid w:val="006432A9"/>
    <w:rsid w:val="00646883"/>
    <w:rsid w:val="00663FBC"/>
    <w:rsid w:val="0067649B"/>
    <w:rsid w:val="006816CC"/>
    <w:rsid w:val="00681C1D"/>
    <w:rsid w:val="0068372E"/>
    <w:rsid w:val="00685C06"/>
    <w:rsid w:val="0069445A"/>
    <w:rsid w:val="006A315F"/>
    <w:rsid w:val="006A77CA"/>
    <w:rsid w:val="006B17A6"/>
    <w:rsid w:val="006B3816"/>
    <w:rsid w:val="006B43E3"/>
    <w:rsid w:val="006B65A7"/>
    <w:rsid w:val="006C325C"/>
    <w:rsid w:val="006C5122"/>
    <w:rsid w:val="006D0FFB"/>
    <w:rsid w:val="006D64A6"/>
    <w:rsid w:val="006D74CD"/>
    <w:rsid w:val="006E0094"/>
    <w:rsid w:val="006E47A3"/>
    <w:rsid w:val="006E5B16"/>
    <w:rsid w:val="006F20C9"/>
    <w:rsid w:val="006F30CC"/>
    <w:rsid w:val="006F3913"/>
    <w:rsid w:val="006F541E"/>
    <w:rsid w:val="00702403"/>
    <w:rsid w:val="00705A07"/>
    <w:rsid w:val="007226CA"/>
    <w:rsid w:val="007241A1"/>
    <w:rsid w:val="00727256"/>
    <w:rsid w:val="00731016"/>
    <w:rsid w:val="0073474D"/>
    <w:rsid w:val="0073708E"/>
    <w:rsid w:val="007405AA"/>
    <w:rsid w:val="007422EA"/>
    <w:rsid w:val="00754BBA"/>
    <w:rsid w:val="00757131"/>
    <w:rsid w:val="007606CF"/>
    <w:rsid w:val="00764BAD"/>
    <w:rsid w:val="00771A4E"/>
    <w:rsid w:val="00772840"/>
    <w:rsid w:val="00773D01"/>
    <w:rsid w:val="00776AC3"/>
    <w:rsid w:val="007817AD"/>
    <w:rsid w:val="00783203"/>
    <w:rsid w:val="00783958"/>
    <w:rsid w:val="00784FF1"/>
    <w:rsid w:val="00785EE2"/>
    <w:rsid w:val="00786ACD"/>
    <w:rsid w:val="00791311"/>
    <w:rsid w:val="0079295B"/>
    <w:rsid w:val="00795AA4"/>
    <w:rsid w:val="007A01CC"/>
    <w:rsid w:val="007A09EE"/>
    <w:rsid w:val="007A4595"/>
    <w:rsid w:val="007A6E91"/>
    <w:rsid w:val="007B094D"/>
    <w:rsid w:val="007C2393"/>
    <w:rsid w:val="007C49A5"/>
    <w:rsid w:val="007C79DF"/>
    <w:rsid w:val="007D0293"/>
    <w:rsid w:val="007D3728"/>
    <w:rsid w:val="007D6476"/>
    <w:rsid w:val="007D68B1"/>
    <w:rsid w:val="007E0056"/>
    <w:rsid w:val="007E1489"/>
    <w:rsid w:val="007E3566"/>
    <w:rsid w:val="007E4802"/>
    <w:rsid w:val="007F76F0"/>
    <w:rsid w:val="007F7FA8"/>
    <w:rsid w:val="008049CB"/>
    <w:rsid w:val="00810F1F"/>
    <w:rsid w:val="0081190D"/>
    <w:rsid w:val="00812890"/>
    <w:rsid w:val="00815A5F"/>
    <w:rsid w:val="00817648"/>
    <w:rsid w:val="00824724"/>
    <w:rsid w:val="00827526"/>
    <w:rsid w:val="00830CB4"/>
    <w:rsid w:val="00832F25"/>
    <w:rsid w:val="00833EA0"/>
    <w:rsid w:val="0084210E"/>
    <w:rsid w:val="00852A1C"/>
    <w:rsid w:val="00852F30"/>
    <w:rsid w:val="00854299"/>
    <w:rsid w:val="00854A36"/>
    <w:rsid w:val="00855638"/>
    <w:rsid w:val="00857A66"/>
    <w:rsid w:val="00862523"/>
    <w:rsid w:val="0086527B"/>
    <w:rsid w:val="0088096E"/>
    <w:rsid w:val="00880E7F"/>
    <w:rsid w:val="00882246"/>
    <w:rsid w:val="008830A6"/>
    <w:rsid w:val="0089407D"/>
    <w:rsid w:val="008963C8"/>
    <w:rsid w:val="00897416"/>
    <w:rsid w:val="008A0FEB"/>
    <w:rsid w:val="008B4E5D"/>
    <w:rsid w:val="008B5E86"/>
    <w:rsid w:val="008B6952"/>
    <w:rsid w:val="008B6C2E"/>
    <w:rsid w:val="008B6C9B"/>
    <w:rsid w:val="008C3507"/>
    <w:rsid w:val="008C5DC2"/>
    <w:rsid w:val="008D2A08"/>
    <w:rsid w:val="008D7896"/>
    <w:rsid w:val="008E022C"/>
    <w:rsid w:val="008E0C5B"/>
    <w:rsid w:val="008F1F9E"/>
    <w:rsid w:val="008F4927"/>
    <w:rsid w:val="008F6803"/>
    <w:rsid w:val="00913B23"/>
    <w:rsid w:val="00915527"/>
    <w:rsid w:val="00915B97"/>
    <w:rsid w:val="009171CC"/>
    <w:rsid w:val="00922A02"/>
    <w:rsid w:val="00923F1D"/>
    <w:rsid w:val="0093120C"/>
    <w:rsid w:val="0093467A"/>
    <w:rsid w:val="0094203F"/>
    <w:rsid w:val="00945E73"/>
    <w:rsid w:val="009467BD"/>
    <w:rsid w:val="0094724A"/>
    <w:rsid w:val="009478FB"/>
    <w:rsid w:val="009513E1"/>
    <w:rsid w:val="00952590"/>
    <w:rsid w:val="00954268"/>
    <w:rsid w:val="009553D2"/>
    <w:rsid w:val="00956977"/>
    <w:rsid w:val="00965219"/>
    <w:rsid w:val="009660E0"/>
    <w:rsid w:val="00971C40"/>
    <w:rsid w:val="00974E49"/>
    <w:rsid w:val="0098159B"/>
    <w:rsid w:val="00981DE5"/>
    <w:rsid w:val="00984B09"/>
    <w:rsid w:val="00985335"/>
    <w:rsid w:val="00987D0D"/>
    <w:rsid w:val="009925FC"/>
    <w:rsid w:val="00994962"/>
    <w:rsid w:val="009A0601"/>
    <w:rsid w:val="009A71AF"/>
    <w:rsid w:val="009A78E8"/>
    <w:rsid w:val="009B478D"/>
    <w:rsid w:val="009B632F"/>
    <w:rsid w:val="009C16D0"/>
    <w:rsid w:val="009C1D51"/>
    <w:rsid w:val="009D0C7E"/>
    <w:rsid w:val="009D615A"/>
    <w:rsid w:val="009D6D78"/>
    <w:rsid w:val="009E05A0"/>
    <w:rsid w:val="009E1422"/>
    <w:rsid w:val="009E353C"/>
    <w:rsid w:val="009E6000"/>
    <w:rsid w:val="009F1CE5"/>
    <w:rsid w:val="009F1E2E"/>
    <w:rsid w:val="009F3E18"/>
    <w:rsid w:val="009F493B"/>
    <w:rsid w:val="00A012DC"/>
    <w:rsid w:val="00A10762"/>
    <w:rsid w:val="00A1443F"/>
    <w:rsid w:val="00A17E55"/>
    <w:rsid w:val="00A200F4"/>
    <w:rsid w:val="00A21217"/>
    <w:rsid w:val="00A21A52"/>
    <w:rsid w:val="00A23465"/>
    <w:rsid w:val="00A26176"/>
    <w:rsid w:val="00A31EE5"/>
    <w:rsid w:val="00A37293"/>
    <w:rsid w:val="00A408D5"/>
    <w:rsid w:val="00A428C2"/>
    <w:rsid w:val="00A47E3E"/>
    <w:rsid w:val="00A52882"/>
    <w:rsid w:val="00A5557F"/>
    <w:rsid w:val="00A56121"/>
    <w:rsid w:val="00A622E6"/>
    <w:rsid w:val="00A635BE"/>
    <w:rsid w:val="00A65335"/>
    <w:rsid w:val="00A71BDB"/>
    <w:rsid w:val="00A75AA2"/>
    <w:rsid w:val="00A82BAA"/>
    <w:rsid w:val="00A90CF1"/>
    <w:rsid w:val="00A977FE"/>
    <w:rsid w:val="00AA058D"/>
    <w:rsid w:val="00AB4605"/>
    <w:rsid w:val="00AC1626"/>
    <w:rsid w:val="00AC7B7D"/>
    <w:rsid w:val="00AF0072"/>
    <w:rsid w:val="00AF1D66"/>
    <w:rsid w:val="00AF370C"/>
    <w:rsid w:val="00AF3E93"/>
    <w:rsid w:val="00B04CAB"/>
    <w:rsid w:val="00B06CA8"/>
    <w:rsid w:val="00B074E8"/>
    <w:rsid w:val="00B14859"/>
    <w:rsid w:val="00B14E09"/>
    <w:rsid w:val="00B14F4E"/>
    <w:rsid w:val="00B150A0"/>
    <w:rsid w:val="00B15510"/>
    <w:rsid w:val="00B155D6"/>
    <w:rsid w:val="00B17501"/>
    <w:rsid w:val="00B1761C"/>
    <w:rsid w:val="00B17C84"/>
    <w:rsid w:val="00B32A92"/>
    <w:rsid w:val="00B34CF9"/>
    <w:rsid w:val="00B35075"/>
    <w:rsid w:val="00B478DD"/>
    <w:rsid w:val="00B500FF"/>
    <w:rsid w:val="00B5478F"/>
    <w:rsid w:val="00B56766"/>
    <w:rsid w:val="00B75AFD"/>
    <w:rsid w:val="00B776AB"/>
    <w:rsid w:val="00B8375F"/>
    <w:rsid w:val="00B85210"/>
    <w:rsid w:val="00B949E7"/>
    <w:rsid w:val="00B9502E"/>
    <w:rsid w:val="00B9554A"/>
    <w:rsid w:val="00BA2B55"/>
    <w:rsid w:val="00BA360A"/>
    <w:rsid w:val="00BA5EBD"/>
    <w:rsid w:val="00BB05EB"/>
    <w:rsid w:val="00BB10BE"/>
    <w:rsid w:val="00BB47E2"/>
    <w:rsid w:val="00BB791D"/>
    <w:rsid w:val="00BB7F67"/>
    <w:rsid w:val="00BC0509"/>
    <w:rsid w:val="00BC249F"/>
    <w:rsid w:val="00BC5FF1"/>
    <w:rsid w:val="00BD044E"/>
    <w:rsid w:val="00BD06FD"/>
    <w:rsid w:val="00BD3BBD"/>
    <w:rsid w:val="00BD4491"/>
    <w:rsid w:val="00BE0133"/>
    <w:rsid w:val="00BE41BA"/>
    <w:rsid w:val="00BE49C4"/>
    <w:rsid w:val="00BF2AE4"/>
    <w:rsid w:val="00BF3E69"/>
    <w:rsid w:val="00C013DE"/>
    <w:rsid w:val="00C04A9E"/>
    <w:rsid w:val="00C070BF"/>
    <w:rsid w:val="00C07223"/>
    <w:rsid w:val="00C07940"/>
    <w:rsid w:val="00C124AE"/>
    <w:rsid w:val="00C128FE"/>
    <w:rsid w:val="00C12E20"/>
    <w:rsid w:val="00C13795"/>
    <w:rsid w:val="00C16915"/>
    <w:rsid w:val="00C22902"/>
    <w:rsid w:val="00C23689"/>
    <w:rsid w:val="00C24AAC"/>
    <w:rsid w:val="00C34EDD"/>
    <w:rsid w:val="00C350C9"/>
    <w:rsid w:val="00C35E24"/>
    <w:rsid w:val="00C46C29"/>
    <w:rsid w:val="00C47BA1"/>
    <w:rsid w:val="00C50327"/>
    <w:rsid w:val="00C51C29"/>
    <w:rsid w:val="00C52CF4"/>
    <w:rsid w:val="00C56D31"/>
    <w:rsid w:val="00C6114A"/>
    <w:rsid w:val="00C65579"/>
    <w:rsid w:val="00C7075F"/>
    <w:rsid w:val="00C76882"/>
    <w:rsid w:val="00C80F83"/>
    <w:rsid w:val="00C813E3"/>
    <w:rsid w:val="00C81EC2"/>
    <w:rsid w:val="00C832EB"/>
    <w:rsid w:val="00C85F7D"/>
    <w:rsid w:val="00C874D9"/>
    <w:rsid w:val="00CA0077"/>
    <w:rsid w:val="00CA43B7"/>
    <w:rsid w:val="00CA4573"/>
    <w:rsid w:val="00CA5308"/>
    <w:rsid w:val="00CB6ADB"/>
    <w:rsid w:val="00CD202B"/>
    <w:rsid w:val="00CD4BDA"/>
    <w:rsid w:val="00CD54EC"/>
    <w:rsid w:val="00CE2B62"/>
    <w:rsid w:val="00CF008A"/>
    <w:rsid w:val="00CF2055"/>
    <w:rsid w:val="00CF2450"/>
    <w:rsid w:val="00CF4F5E"/>
    <w:rsid w:val="00D02BE8"/>
    <w:rsid w:val="00D10804"/>
    <w:rsid w:val="00D174CD"/>
    <w:rsid w:val="00D20A5C"/>
    <w:rsid w:val="00D20F41"/>
    <w:rsid w:val="00D25FCE"/>
    <w:rsid w:val="00D265B5"/>
    <w:rsid w:val="00D26786"/>
    <w:rsid w:val="00D330A1"/>
    <w:rsid w:val="00D33E39"/>
    <w:rsid w:val="00D342D8"/>
    <w:rsid w:val="00D425CD"/>
    <w:rsid w:val="00D44B15"/>
    <w:rsid w:val="00D53B9B"/>
    <w:rsid w:val="00D5675E"/>
    <w:rsid w:val="00D6081F"/>
    <w:rsid w:val="00D65881"/>
    <w:rsid w:val="00D66013"/>
    <w:rsid w:val="00D674A4"/>
    <w:rsid w:val="00D74B0A"/>
    <w:rsid w:val="00D81765"/>
    <w:rsid w:val="00D81C9E"/>
    <w:rsid w:val="00D871F8"/>
    <w:rsid w:val="00D9043C"/>
    <w:rsid w:val="00D96DD4"/>
    <w:rsid w:val="00DA1107"/>
    <w:rsid w:val="00DA36CB"/>
    <w:rsid w:val="00DA5A34"/>
    <w:rsid w:val="00DA6147"/>
    <w:rsid w:val="00DA70E1"/>
    <w:rsid w:val="00DB2027"/>
    <w:rsid w:val="00DC0A77"/>
    <w:rsid w:val="00DC139B"/>
    <w:rsid w:val="00DC3676"/>
    <w:rsid w:val="00DC4434"/>
    <w:rsid w:val="00DC485F"/>
    <w:rsid w:val="00DC5F77"/>
    <w:rsid w:val="00DD0AFC"/>
    <w:rsid w:val="00DD3ECB"/>
    <w:rsid w:val="00DD53F1"/>
    <w:rsid w:val="00DD7952"/>
    <w:rsid w:val="00DE3386"/>
    <w:rsid w:val="00DE4DB7"/>
    <w:rsid w:val="00E00BFB"/>
    <w:rsid w:val="00E022A4"/>
    <w:rsid w:val="00E16602"/>
    <w:rsid w:val="00E22D69"/>
    <w:rsid w:val="00E250D9"/>
    <w:rsid w:val="00E33785"/>
    <w:rsid w:val="00E3418C"/>
    <w:rsid w:val="00E37DAA"/>
    <w:rsid w:val="00E46D57"/>
    <w:rsid w:val="00E47065"/>
    <w:rsid w:val="00E51F93"/>
    <w:rsid w:val="00E5595A"/>
    <w:rsid w:val="00E6081C"/>
    <w:rsid w:val="00E65FA8"/>
    <w:rsid w:val="00E77214"/>
    <w:rsid w:val="00E86950"/>
    <w:rsid w:val="00E906B3"/>
    <w:rsid w:val="00E90E8D"/>
    <w:rsid w:val="00E913FF"/>
    <w:rsid w:val="00E962CE"/>
    <w:rsid w:val="00E979A4"/>
    <w:rsid w:val="00EA05C4"/>
    <w:rsid w:val="00EA57C2"/>
    <w:rsid w:val="00EA7B60"/>
    <w:rsid w:val="00EB3757"/>
    <w:rsid w:val="00EB4AF1"/>
    <w:rsid w:val="00EB6B2E"/>
    <w:rsid w:val="00EB7767"/>
    <w:rsid w:val="00EC2FD3"/>
    <w:rsid w:val="00EC48CF"/>
    <w:rsid w:val="00EC65DD"/>
    <w:rsid w:val="00EC6ED1"/>
    <w:rsid w:val="00ED22B3"/>
    <w:rsid w:val="00ED40D5"/>
    <w:rsid w:val="00ED5AE5"/>
    <w:rsid w:val="00ED634C"/>
    <w:rsid w:val="00EE3107"/>
    <w:rsid w:val="00EE5361"/>
    <w:rsid w:val="00EF6FD0"/>
    <w:rsid w:val="00F0144B"/>
    <w:rsid w:val="00F01E73"/>
    <w:rsid w:val="00F03A90"/>
    <w:rsid w:val="00F05FA5"/>
    <w:rsid w:val="00F06630"/>
    <w:rsid w:val="00F11E02"/>
    <w:rsid w:val="00F1550C"/>
    <w:rsid w:val="00F17CCF"/>
    <w:rsid w:val="00F244CF"/>
    <w:rsid w:val="00F32A6E"/>
    <w:rsid w:val="00F34081"/>
    <w:rsid w:val="00F42069"/>
    <w:rsid w:val="00F42E3B"/>
    <w:rsid w:val="00F50AEE"/>
    <w:rsid w:val="00F5290D"/>
    <w:rsid w:val="00F81F19"/>
    <w:rsid w:val="00F8318C"/>
    <w:rsid w:val="00F83CE8"/>
    <w:rsid w:val="00F877B3"/>
    <w:rsid w:val="00F93A82"/>
    <w:rsid w:val="00F9527F"/>
    <w:rsid w:val="00F957E4"/>
    <w:rsid w:val="00F96491"/>
    <w:rsid w:val="00F97BC8"/>
    <w:rsid w:val="00FA33C1"/>
    <w:rsid w:val="00FA6319"/>
    <w:rsid w:val="00FB1C02"/>
    <w:rsid w:val="00FB3DCF"/>
    <w:rsid w:val="00FB4E75"/>
    <w:rsid w:val="00FC5DB3"/>
    <w:rsid w:val="00FC72E1"/>
    <w:rsid w:val="00FD31BB"/>
    <w:rsid w:val="00FD76D1"/>
    <w:rsid w:val="00FE242B"/>
    <w:rsid w:val="00FE2F7C"/>
    <w:rsid w:val="00FE30E6"/>
    <w:rsid w:val="00FE6432"/>
    <w:rsid w:val="00FF24B1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7A1C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A7A"/>
    <w:pPr>
      <w:spacing w:after="0" w:line="240" w:lineRule="auto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32A9"/>
    <w:pPr>
      <w:keepNext/>
      <w:keepLines/>
      <w:spacing w:after="400"/>
      <w:outlineLvl w:val="0"/>
    </w:pPr>
    <w:rPr>
      <w:rFonts w:eastAsiaTheme="majorEastAsia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32A9"/>
    <w:pPr>
      <w:keepNext/>
      <w:keepLines/>
      <w:spacing w:after="200"/>
      <w:outlineLvl w:val="1"/>
    </w:pPr>
    <w:rPr>
      <w:rFonts w:eastAsiaTheme="majorEastAsia" w:cstheme="majorBidi"/>
      <w:b/>
      <w:bCs/>
      <w:color w:val="943634" w:themeColor="accent2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432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99594" w:themeColor="accent2" w:themeTint="99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32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32A9"/>
    <w:rPr>
      <w:rFonts w:ascii="Times New Roman" w:eastAsiaTheme="majorEastAsia" w:hAnsi="Times New Roman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432A9"/>
    <w:rPr>
      <w:rFonts w:ascii="Times New Roman" w:eastAsiaTheme="majorEastAsia" w:hAnsi="Times New Roman" w:cstheme="majorBidi"/>
      <w:b/>
      <w:bCs/>
      <w:color w:val="943634" w:themeColor="accent2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99"/>
    <w:qFormat/>
    <w:rsid w:val="0079295B"/>
    <w:pPr>
      <w:ind w:left="720"/>
      <w:contextualSpacing/>
    </w:pPr>
  </w:style>
  <w:style w:type="table" w:styleId="TableGrid">
    <w:name w:val="Table Grid"/>
    <w:basedOn w:val="TableNormal"/>
    <w:uiPriority w:val="39"/>
    <w:rsid w:val="001D5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6432A9"/>
    <w:rPr>
      <w:rFonts w:asciiTheme="majorHAnsi" w:eastAsiaTheme="majorEastAsia" w:hAnsiTheme="majorHAnsi" w:cstheme="majorBidi"/>
      <w:b/>
      <w:bCs/>
      <w:color w:val="D99594" w:themeColor="accent2" w:themeTint="99"/>
      <w:sz w:val="24"/>
    </w:rPr>
  </w:style>
  <w:style w:type="paragraph" w:styleId="FootnoteText">
    <w:name w:val="footnote text"/>
    <w:basedOn w:val="Normal"/>
    <w:link w:val="FootnoteTextChar"/>
    <w:uiPriority w:val="99"/>
    <w:rsid w:val="00A52882"/>
    <w:pPr>
      <w:jc w:val="left"/>
    </w:pPr>
    <w:rPr>
      <w:rFonts w:eastAsia="Times New Roman" w:cs="Times New Roman"/>
      <w:sz w:val="20"/>
      <w:szCs w:val="20"/>
      <w:lang w:val="en-US"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52882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FootnoteReference">
    <w:name w:val="footnote reference"/>
    <w:rsid w:val="00A52882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B776AB"/>
    <w:p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776A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776A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776AB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776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6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6AB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3712E8"/>
    <w:pPr>
      <w:spacing w:after="0" w:line="240" w:lineRule="auto"/>
    </w:pPr>
    <w:rPr>
      <w:rFonts w:eastAsiaTheme="minorEastAsia"/>
      <w:lang w:eastAsia="hr-HR"/>
    </w:rPr>
  </w:style>
  <w:style w:type="character" w:customStyle="1" w:styleId="NoSpacingChar">
    <w:name w:val="No Spacing Char"/>
    <w:basedOn w:val="DefaultParagraphFont"/>
    <w:link w:val="NoSpacing"/>
    <w:uiPriority w:val="1"/>
    <w:rsid w:val="003712E8"/>
    <w:rPr>
      <w:rFonts w:eastAsiaTheme="minorEastAsia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2A09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09DE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2A09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09DE"/>
    <w:rPr>
      <w:rFonts w:ascii="Times New Roman" w:hAnsi="Times New Roma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32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ListParagraphChar">
    <w:name w:val="List Paragraph Char"/>
    <w:link w:val="ListParagraph"/>
    <w:uiPriority w:val="99"/>
    <w:rsid w:val="003E1C2E"/>
    <w:rPr>
      <w:rFonts w:ascii="Times New Roman" w:hAnsi="Times New Roman"/>
    </w:rPr>
  </w:style>
  <w:style w:type="paragraph" w:customStyle="1" w:styleId="RazinaI">
    <w:name w:val="Razina I"/>
    <w:basedOn w:val="Normal"/>
    <w:rsid w:val="0098159B"/>
    <w:pPr>
      <w:tabs>
        <w:tab w:val="left" w:pos="425"/>
      </w:tabs>
      <w:spacing w:before="120"/>
      <w:ind w:left="425"/>
      <w:jc w:val="left"/>
    </w:pPr>
    <w:rPr>
      <w:rFonts w:ascii="Arial" w:eastAsia="Times New Roman" w:hAnsi="Arial" w:cs="Arial"/>
      <w:sz w:val="20"/>
      <w:szCs w:val="20"/>
      <w:lang w:eastAsia="hr-HR"/>
    </w:rPr>
  </w:style>
  <w:style w:type="character" w:styleId="Emphasis">
    <w:name w:val="Emphasis"/>
    <w:uiPriority w:val="20"/>
    <w:qFormat/>
    <w:rsid w:val="0098159B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247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47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472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47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4724"/>
    <w:rPr>
      <w:rFonts w:ascii="Times New Roman" w:hAnsi="Times New Roman"/>
      <w:b/>
      <w:bCs/>
      <w:sz w:val="20"/>
      <w:szCs w:val="20"/>
    </w:rPr>
  </w:style>
  <w:style w:type="paragraph" w:customStyle="1" w:styleId="Default">
    <w:name w:val="Default"/>
    <w:rsid w:val="00333B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A7A"/>
    <w:pPr>
      <w:spacing w:after="0" w:line="240" w:lineRule="auto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32A9"/>
    <w:pPr>
      <w:keepNext/>
      <w:keepLines/>
      <w:spacing w:after="400"/>
      <w:outlineLvl w:val="0"/>
    </w:pPr>
    <w:rPr>
      <w:rFonts w:eastAsiaTheme="majorEastAsia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32A9"/>
    <w:pPr>
      <w:keepNext/>
      <w:keepLines/>
      <w:spacing w:after="200"/>
      <w:outlineLvl w:val="1"/>
    </w:pPr>
    <w:rPr>
      <w:rFonts w:eastAsiaTheme="majorEastAsia" w:cstheme="majorBidi"/>
      <w:b/>
      <w:bCs/>
      <w:color w:val="943634" w:themeColor="accent2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432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99594" w:themeColor="accent2" w:themeTint="99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32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32A9"/>
    <w:rPr>
      <w:rFonts w:ascii="Times New Roman" w:eastAsiaTheme="majorEastAsia" w:hAnsi="Times New Roman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432A9"/>
    <w:rPr>
      <w:rFonts w:ascii="Times New Roman" w:eastAsiaTheme="majorEastAsia" w:hAnsi="Times New Roman" w:cstheme="majorBidi"/>
      <w:b/>
      <w:bCs/>
      <w:color w:val="943634" w:themeColor="accent2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99"/>
    <w:qFormat/>
    <w:rsid w:val="0079295B"/>
    <w:pPr>
      <w:ind w:left="720"/>
      <w:contextualSpacing/>
    </w:pPr>
  </w:style>
  <w:style w:type="table" w:styleId="TableGrid">
    <w:name w:val="Table Grid"/>
    <w:basedOn w:val="TableNormal"/>
    <w:uiPriority w:val="39"/>
    <w:rsid w:val="001D5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6432A9"/>
    <w:rPr>
      <w:rFonts w:asciiTheme="majorHAnsi" w:eastAsiaTheme="majorEastAsia" w:hAnsiTheme="majorHAnsi" w:cstheme="majorBidi"/>
      <w:b/>
      <w:bCs/>
      <w:color w:val="D99594" w:themeColor="accent2" w:themeTint="99"/>
      <w:sz w:val="24"/>
    </w:rPr>
  </w:style>
  <w:style w:type="paragraph" w:styleId="FootnoteText">
    <w:name w:val="footnote text"/>
    <w:basedOn w:val="Normal"/>
    <w:link w:val="FootnoteTextChar"/>
    <w:uiPriority w:val="99"/>
    <w:rsid w:val="00A52882"/>
    <w:pPr>
      <w:jc w:val="left"/>
    </w:pPr>
    <w:rPr>
      <w:rFonts w:eastAsia="Times New Roman" w:cs="Times New Roman"/>
      <w:sz w:val="20"/>
      <w:szCs w:val="20"/>
      <w:lang w:val="en-US"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52882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FootnoteReference">
    <w:name w:val="footnote reference"/>
    <w:rsid w:val="00A52882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B776AB"/>
    <w:p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776A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776A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776AB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776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6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6AB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3712E8"/>
    <w:pPr>
      <w:spacing w:after="0" w:line="240" w:lineRule="auto"/>
    </w:pPr>
    <w:rPr>
      <w:rFonts w:eastAsiaTheme="minorEastAsia"/>
      <w:lang w:eastAsia="hr-HR"/>
    </w:rPr>
  </w:style>
  <w:style w:type="character" w:customStyle="1" w:styleId="NoSpacingChar">
    <w:name w:val="No Spacing Char"/>
    <w:basedOn w:val="DefaultParagraphFont"/>
    <w:link w:val="NoSpacing"/>
    <w:uiPriority w:val="1"/>
    <w:rsid w:val="003712E8"/>
    <w:rPr>
      <w:rFonts w:eastAsiaTheme="minorEastAsia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2A09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09DE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2A09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09DE"/>
    <w:rPr>
      <w:rFonts w:ascii="Times New Roman" w:hAnsi="Times New Roma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32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ListParagraphChar">
    <w:name w:val="List Paragraph Char"/>
    <w:link w:val="ListParagraph"/>
    <w:uiPriority w:val="99"/>
    <w:rsid w:val="003E1C2E"/>
    <w:rPr>
      <w:rFonts w:ascii="Times New Roman" w:hAnsi="Times New Roman"/>
    </w:rPr>
  </w:style>
  <w:style w:type="paragraph" w:customStyle="1" w:styleId="RazinaI">
    <w:name w:val="Razina I"/>
    <w:basedOn w:val="Normal"/>
    <w:rsid w:val="0098159B"/>
    <w:pPr>
      <w:tabs>
        <w:tab w:val="left" w:pos="425"/>
      </w:tabs>
      <w:spacing w:before="120"/>
      <w:ind w:left="425"/>
      <w:jc w:val="left"/>
    </w:pPr>
    <w:rPr>
      <w:rFonts w:ascii="Arial" w:eastAsia="Times New Roman" w:hAnsi="Arial" w:cs="Arial"/>
      <w:sz w:val="20"/>
      <w:szCs w:val="20"/>
      <w:lang w:eastAsia="hr-HR"/>
    </w:rPr>
  </w:style>
  <w:style w:type="character" w:styleId="Emphasis">
    <w:name w:val="Emphasis"/>
    <w:uiPriority w:val="20"/>
    <w:qFormat/>
    <w:rsid w:val="0098159B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247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47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472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47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4724"/>
    <w:rPr>
      <w:rFonts w:ascii="Times New Roman" w:hAnsi="Times New Roman"/>
      <w:b/>
      <w:bCs/>
      <w:sz w:val="20"/>
      <w:szCs w:val="20"/>
    </w:rPr>
  </w:style>
  <w:style w:type="paragraph" w:customStyle="1" w:styleId="Default">
    <w:name w:val="Default"/>
    <w:rsid w:val="00333B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3579F88-D23F-4055-A27B-0E924E953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6708</Words>
  <Characters>38238</Characters>
  <Application>Microsoft Office Word</Application>
  <DocSecurity>0</DocSecurity>
  <Lines>318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2019-10-15T13:25:00Z</dcterms:created>
  <dcterms:modified xsi:type="dcterms:W3CDTF">2019-11-13T10:47:00Z</dcterms:modified>
</cp:coreProperties>
</file>