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Dubrovniku, Branitelja Dubrovnika </w:t>
      </w:r>
      <w:r w:rsidR="0041539E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3B149B" w:rsidRDefault="0041539E" w:rsidP="00872983">
      <w:pPr>
        <w:pStyle w:val="NoSpacing"/>
      </w:pPr>
      <w:r>
        <w:t>Nabava i ugradnja klima jedinica za zgradu na adresi Ćira Carića 4</w:t>
      </w:r>
    </w:p>
    <w:p w:rsidR="0041539E" w:rsidRPr="00A50E51" w:rsidRDefault="0041539E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41539E">
        <w:rPr>
          <w:sz w:val="20"/>
          <w:szCs w:val="20"/>
        </w:rPr>
        <w:t>307</w:t>
      </w:r>
      <w:r w:rsidR="00D90535">
        <w:rPr>
          <w:sz w:val="20"/>
          <w:szCs w:val="20"/>
        </w:rPr>
        <w:t>-20</w:t>
      </w:r>
      <w:r w:rsidR="0041539E">
        <w:rPr>
          <w:sz w:val="20"/>
          <w:szCs w:val="20"/>
        </w:rPr>
        <w:t>25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41539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0"/>
        <w:gridCol w:w="4464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5"/>
        <w:gridCol w:w="4469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4465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91"/>
        <w:gridCol w:w="4463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4"/>
        <w:gridCol w:w="4470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B52D08" w:rsidRDefault="00B52D08" w:rsidP="00B52D08">
      <w:pPr>
        <w:pStyle w:val="NoSpacing"/>
        <w:shd w:val="clear" w:color="auto" w:fill="E5B8B7" w:themeFill="accent2" w:themeFillTint="66"/>
      </w:pPr>
      <w:r>
        <w:t>C: Osnove povezane s insolventnošću, sukobima interesa ili poslovnim prekršajem</w:t>
      </w:r>
    </w:p>
    <w:p w:rsidR="00B52D08" w:rsidRDefault="00B52D08" w:rsidP="00B52D0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2A78DA" w:rsidRPr="00B35971" w:rsidTr="00702610">
        <w:tc>
          <w:tcPr>
            <w:tcW w:w="4536" w:type="dxa"/>
          </w:tcPr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Je li gospodarski subjekt u nekoj od slijedećih situacija: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a) u stečaju,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b) u postupku insolventnosti ili likvidaciji,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c) u nagodbi s vjerovnicima,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d) u bilo kakvoj istovrsnoj situaciji koja proizlazi iz sličnog postupka prema nacionalnim zakonima i propisima,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e) njegovom imovinom upravlja stečajni upravitelj ili sud,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f) obustavio je poslovne aktivnosti.</w:t>
            </w:r>
          </w:p>
        </w:tc>
        <w:tc>
          <w:tcPr>
            <w:tcW w:w="4536" w:type="dxa"/>
          </w:tcPr>
          <w:p w:rsidR="002A78DA" w:rsidRPr="00B35971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B52D08">
      <w:pPr>
        <w:pStyle w:val="NoSpacing"/>
      </w:pPr>
    </w:p>
    <w:p w:rsidR="002A78DA" w:rsidRPr="002A78DA" w:rsidRDefault="002A78DA" w:rsidP="00B52D08">
      <w:pPr>
        <w:pStyle w:val="NoSpacing"/>
        <w:rPr>
          <w:sz w:val="20"/>
          <w:szCs w:val="20"/>
        </w:rPr>
      </w:pPr>
      <w:r w:rsidRPr="002A78DA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pojedinosti: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razloge zbog kojih je gospodarski subjekt svejedno u mogućnosti izvršiti ugovor, uzimajući u obzir primjenjiva nacionalna pravila i mjere za nastavak poslovanja u tim okolnostima: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r>
        <w:t>A: Sposobnost za obavljanje profesionalne djelatnosti</w:t>
      </w:r>
    </w:p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6"/>
        <w:gridCol w:w="4468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8"/>
        <w:gridCol w:w="446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lastRenderedPageBreak/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4471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83"/>
    <w:rsid w:val="0008247E"/>
    <w:rsid w:val="002A78DA"/>
    <w:rsid w:val="0032622E"/>
    <w:rsid w:val="003B149B"/>
    <w:rsid w:val="0041539E"/>
    <w:rsid w:val="004811E3"/>
    <w:rsid w:val="00491C7C"/>
    <w:rsid w:val="005626B7"/>
    <w:rsid w:val="00702610"/>
    <w:rsid w:val="0075646B"/>
    <w:rsid w:val="00843540"/>
    <w:rsid w:val="00864F07"/>
    <w:rsid w:val="00872983"/>
    <w:rsid w:val="00A50E51"/>
    <w:rsid w:val="00B35971"/>
    <w:rsid w:val="00B52D08"/>
    <w:rsid w:val="00B764B9"/>
    <w:rsid w:val="00B829F6"/>
    <w:rsid w:val="00BD43FD"/>
    <w:rsid w:val="00D90535"/>
    <w:rsid w:val="00DD3004"/>
    <w:rsid w:val="00E04DF0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2C81"/>
  <w15:docId w15:val="{A532EE60-A3EB-484C-8718-3FE55E03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3</cp:revision>
  <cp:lastPrinted>2018-07-06T08:03:00Z</cp:lastPrinted>
  <dcterms:created xsi:type="dcterms:W3CDTF">2025-03-17T10:34:00Z</dcterms:created>
  <dcterms:modified xsi:type="dcterms:W3CDTF">2025-03-17T10:39:00Z</dcterms:modified>
</cp:coreProperties>
</file>